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D8" w:rsidRDefault="002A143E">
      <w:r>
        <w:rPr>
          <w:rFonts w:ascii="Verdana" w:hAnsi="Verdana"/>
          <w:b/>
          <w:bCs/>
          <w:sz w:val="17"/>
          <w:szCs w:val="17"/>
        </w:rPr>
        <w:t>Статья 103. Выселение граждан из специализированных жилых помещений</w:t>
      </w:r>
      <w:r>
        <w:rPr>
          <w:rFonts w:ascii="Verdana" w:hAnsi="Verdana"/>
          <w:sz w:val="17"/>
          <w:szCs w:val="17"/>
        </w:rPr>
        <w:br/>
      </w:r>
      <w:r>
        <w:rPr>
          <w:rFonts w:ascii="Verdana" w:hAnsi="Verdana"/>
          <w:sz w:val="17"/>
          <w:szCs w:val="17"/>
        </w:rPr>
        <w:b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r>
        <w:rPr>
          <w:rFonts w:ascii="Verdana" w:hAnsi="Verdana"/>
          <w:sz w:val="17"/>
          <w:szCs w:val="17"/>
        </w:rPr>
        <w:br/>
        <w:t xml:space="preserve">2. </w:t>
      </w:r>
      <w:proofErr w:type="gramStart"/>
      <w:r>
        <w:rPr>
          <w:rFonts w:ascii="Verdana" w:hAnsi="Verdana"/>
          <w:sz w:val="17"/>
          <w:szCs w:val="17"/>
        </w:rP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r>
        <w:rPr>
          <w:rFonts w:ascii="Verdana" w:hAnsi="Verdana"/>
          <w:sz w:val="17"/>
          <w:szCs w:val="17"/>
        </w:rPr>
        <w:br/>
        <w:t>1) члены семьи</w:t>
      </w:r>
      <w:proofErr w:type="gramEnd"/>
      <w:r>
        <w:rPr>
          <w:rFonts w:ascii="Verdana" w:hAnsi="Verdana"/>
          <w:sz w:val="17"/>
          <w:szCs w:val="17"/>
        </w:rPr>
        <w:t xml:space="preserve"> </w:t>
      </w:r>
      <w:proofErr w:type="gramStart"/>
      <w:r>
        <w:rPr>
          <w:rFonts w:ascii="Verdana" w:hAnsi="Verdana"/>
          <w:sz w:val="17"/>
          <w:szCs w:val="17"/>
        </w:rPr>
        <w:t>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r>
        <w:rPr>
          <w:rFonts w:ascii="Verdana" w:hAnsi="Verdana"/>
          <w:sz w:val="17"/>
          <w:szCs w:val="17"/>
        </w:rPr>
        <w:br/>
        <w:t>2) пенсионеры по старости;</w:t>
      </w:r>
      <w:proofErr w:type="gramEnd"/>
      <w:r>
        <w:rPr>
          <w:rFonts w:ascii="Verdana" w:hAnsi="Verdana"/>
          <w:sz w:val="17"/>
          <w:szCs w:val="17"/>
        </w:rPr>
        <w:br/>
        <w:t>3) члены семьи работника, которому было предоставлено служебное жилое помещение или жилое помещение в общежитии и который умер;</w:t>
      </w:r>
      <w:r>
        <w:rPr>
          <w:rFonts w:ascii="Verdana" w:hAnsi="Verdana"/>
          <w:sz w:val="17"/>
          <w:szCs w:val="17"/>
        </w:rPr>
        <w:br/>
      </w:r>
      <w:proofErr w:type="gramStart"/>
      <w:r>
        <w:rPr>
          <w:rFonts w:ascii="Verdana" w:hAnsi="Verdana"/>
          <w:sz w:val="17"/>
          <w:szCs w:val="17"/>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rPr>
          <w:rFonts w:ascii="Verdana" w:hAnsi="Verdana"/>
          <w:sz w:val="17"/>
          <w:szCs w:val="17"/>
        </w:rPr>
        <w:t xml:space="preserve"> военной службы.</w:t>
      </w:r>
      <w:r>
        <w:rPr>
          <w:rFonts w:ascii="Verdana" w:hAnsi="Verdana"/>
          <w:sz w:val="17"/>
          <w:szCs w:val="17"/>
        </w:rPr>
        <w:b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r>
        <w:rPr>
          <w:rFonts w:ascii="Verdana" w:hAnsi="Verdana"/>
          <w:sz w:val="17"/>
          <w:szCs w:val="17"/>
        </w:rPr>
        <w:b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w:t>
      </w:r>
      <w:proofErr w:type="gramStart"/>
      <w:r>
        <w:rPr>
          <w:rFonts w:ascii="Verdana" w:hAnsi="Verdana"/>
          <w:sz w:val="17"/>
          <w:szCs w:val="17"/>
        </w:rPr>
        <w:t>передающими</w:t>
      </w:r>
      <w:proofErr w:type="gramEnd"/>
      <w:r>
        <w:rPr>
          <w:rFonts w:ascii="Verdana" w:hAnsi="Verdana"/>
          <w:sz w:val="17"/>
          <w:szCs w:val="17"/>
        </w:rPr>
        <w:t xml:space="preserve"> соответствующие жилые помещения.</w:t>
      </w:r>
    </w:p>
    <w:sectPr w:rsidR="00F54CD8" w:rsidSect="00F54C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43E"/>
    <w:rsid w:val="002A143E"/>
    <w:rsid w:val="00F54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Company>УрО РАН</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Дерягин</dc:creator>
  <cp:keywords/>
  <dc:description/>
  <cp:lastModifiedBy>Дерягин</cp:lastModifiedBy>
  <cp:revision>1</cp:revision>
  <dcterms:created xsi:type="dcterms:W3CDTF">2012-03-13T05:27:00Z</dcterms:created>
  <dcterms:modified xsi:type="dcterms:W3CDTF">2012-03-13T05:27:00Z</dcterms:modified>
</cp:coreProperties>
</file>