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13" w:rsidRDefault="002F4BA2" w:rsidP="002F4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 о реформе системы аттестации научных кадров</w:t>
      </w:r>
      <w:r w:rsidR="00BC7B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7BE6" w:rsidRDefault="00BC7BE6" w:rsidP="00BC7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Министерством образования и науки представлен ряд проектов в сфере научной политики, которые непосредственно отражаются на деятельности РАН. В частности</w:t>
      </w:r>
      <w:r w:rsidR="003F0F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модернизации системы аттестации научных кадров высшей квалификации</w:t>
      </w:r>
      <w:proofErr w:type="gramEnd"/>
      <w:r w:rsidR="003F0F8D">
        <w:rPr>
          <w:rFonts w:ascii="Times New Roman" w:hAnsi="Times New Roman" w:cs="Times New Roman"/>
          <w:sz w:val="28"/>
          <w:szCs w:val="28"/>
        </w:rPr>
        <w:t xml:space="preserve">. </w:t>
      </w:r>
      <w:r w:rsidR="00096B76">
        <w:rPr>
          <w:rFonts w:ascii="Times New Roman" w:hAnsi="Times New Roman" w:cs="Times New Roman"/>
          <w:sz w:val="28"/>
          <w:szCs w:val="28"/>
        </w:rPr>
        <w:t>Это и положение, связанное с деятельностью аспирантуры, и положение  о порядке присуждения ученых степеней</w:t>
      </w:r>
      <w:proofErr w:type="gramStart"/>
      <w:r w:rsidR="00096B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96B76">
        <w:rPr>
          <w:rFonts w:ascii="Times New Roman" w:hAnsi="Times New Roman" w:cs="Times New Roman"/>
          <w:sz w:val="28"/>
          <w:szCs w:val="28"/>
        </w:rPr>
        <w:t xml:space="preserve"> Особенные трудности для РАН представляют проекты стандартов по аспирантуре, такие как отказ от «соискательства», наличие библиотек, столовых, спортзалов, поликлиник 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326" w:rsidRDefault="00096B76" w:rsidP="00BC7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31 мая состоялась встреча рабочей группы Центрального Совета профсоюза РАН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>. министра</w:t>
      </w:r>
      <w:r w:rsidR="00163326">
        <w:rPr>
          <w:rFonts w:ascii="Times New Roman" w:hAnsi="Times New Roman" w:cs="Times New Roman"/>
          <w:sz w:val="28"/>
          <w:szCs w:val="28"/>
        </w:rPr>
        <w:t xml:space="preserve"> МОН Климовы А.А.,  на которой были обсуждены предложения профсоюза РАН по реформе системы аттестации научных кадров высшей квалификации, где, с обоюдного согласия решили ограничиться только вопросом аспирантуры.</w:t>
      </w:r>
    </w:p>
    <w:p w:rsidR="00936E33" w:rsidRDefault="00096B76" w:rsidP="00936E33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6E33">
        <w:rPr>
          <w:rFonts w:ascii="Times New Roman" w:hAnsi="Times New Roman"/>
          <w:b/>
          <w:sz w:val="28"/>
          <w:szCs w:val="28"/>
        </w:rPr>
        <w:t xml:space="preserve">Предложения профсоюза работников РАН по реформе системы аттестации </w:t>
      </w:r>
      <w:r w:rsidR="00936E33">
        <w:rPr>
          <w:rFonts w:ascii="Times New Roman" w:hAnsi="Times New Roman"/>
          <w:b/>
          <w:sz w:val="28"/>
          <w:szCs w:val="28"/>
        </w:rPr>
        <w:br/>
        <w:t>научных кадров высшей квалификации</w:t>
      </w:r>
    </w:p>
    <w:p w:rsidR="00936E33" w:rsidRDefault="00936E33" w:rsidP="00936E33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936E33" w:rsidRDefault="00936E33" w:rsidP="00936E33">
      <w:pPr>
        <w:pStyle w:val="a3"/>
        <w:spacing w:after="12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вопросам, связанным с деятельностью аспирантуры.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Более четко разделить аспирантуры на </w:t>
      </w:r>
      <w:proofErr w:type="spellStart"/>
      <w:r>
        <w:rPr>
          <w:rFonts w:ascii="Times New Roman" w:hAnsi="Times New Roman"/>
          <w:sz w:val="24"/>
          <w:szCs w:val="24"/>
        </w:rPr>
        <w:t>преподавательско-исследовательское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и исследовательское (научно-исследовательское) направления. Не достаточно нормы 50% и более  вариативной «учебной нагрузки» блока 1, представленной в макете ФГОС (нужно, как минимум перераспределение нагрузки блока 1 и блока 3), и возможности подготовки по двум «направлениям» (п.13) (нужна как минимум вариативность блока 4). Считаем необходимым введение в соответствии с  Законом об образовании разных ФГОС для  направлений подготовки в аспирантурах преподавателей-исследователей и  исследователей.  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Материально-техническое обеспечение аспирантуры должно подразумевать не наличие в структуре организации соответствующих подразделений, а гарантированный организацией (на основании договоров, нормативных актов и т.п.) доступ аспирантов к «услугам» и ресурсам. Требуется смягчение формулировок и изъятие ряда норм (организация питания). Учет действующей (успешно) системы: наличие «отделов» научных библиотек РАН  в институтах, системы МБА и т.п.; прикрепления аспирантов к медицинским учреждениям РАН. 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Сохранить «соискательство» при подготовке и защите диссертации с целью получения квалификационной степени кандидата наук для научных работников научных и научно-исследовательских организаций.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вместо «соискательства» подразумевается прохождение  аспирантуры экстерном требуется четкая регламентация требований, которые должен соблюсти экстерн и организация. Прежде всего: требования по учебной и экзаменационной нагрузке и соотнесение ее с Законом об образовании, нормативами соответствующего ФГОС по обязательной части блока 1 </w:t>
      </w:r>
      <w:r>
        <w:rPr>
          <w:rFonts w:ascii="Times New Roman" w:hAnsi="Times New Roman"/>
          <w:sz w:val="24"/>
          <w:szCs w:val="24"/>
        </w:rPr>
        <w:lastRenderedPageBreak/>
        <w:t>и блоку 4 (обязательность или необязательность вступительных экзаменов, форма зачетов и экзаменов); возможность «зачета» блоков 2 и 3 по представлению организации.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Исправить повсюду в документах (например, п.22 Положения об аспирантуре) правило отчисления аспиранта из организации на правило отчисления из обучения в организации. Соответствующие положения о зачислении должны быть переформулированы в виде «зачисление на обучение в организации». 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Кафедры философии и иностранных языков могут  быть основой для формирования соответствующих экзаменационных комиссий, включая председателей комиссий. За «руководителем организации» целесообразно сохранить назначение председателя (по согласованию). Целесообразно распространить такой порядок и на прочие модули обучения и в составе вариативной части блока 1 ФГОС.</w:t>
      </w:r>
    </w:p>
    <w:p w:rsidR="00936E33" w:rsidRDefault="00936E33" w:rsidP="00936E33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936E33" w:rsidRDefault="00936E33" w:rsidP="00936E33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концепции модернизации системы аттестации.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Безусловно</w:t>
      </w:r>
      <w:proofErr w:type="gramEnd"/>
      <w:r>
        <w:rPr>
          <w:rFonts w:ascii="Times New Roman" w:hAnsi="Times New Roman"/>
          <w:sz w:val="24"/>
          <w:szCs w:val="24"/>
        </w:rPr>
        <w:t xml:space="preserve"> сохранить единый квалификационный стандарт  диссертаций и гарантировать равную юридическую силу  дипломов о присуждении квалификационной степени при  реализации права ряда организаций на самостоятельность. Решить вопрос о праве самостоятельно устанавливать ФГОС  исследователей (</w:t>
      </w:r>
      <w:proofErr w:type="gramStart"/>
      <w:r>
        <w:rPr>
          <w:rFonts w:ascii="Times New Roman" w:hAnsi="Times New Roman"/>
          <w:sz w:val="24"/>
          <w:szCs w:val="24"/>
        </w:rPr>
        <w:t>см</w:t>
      </w:r>
      <w:proofErr w:type="gramEnd"/>
      <w:r>
        <w:rPr>
          <w:rFonts w:ascii="Times New Roman" w:hAnsi="Times New Roman"/>
          <w:sz w:val="24"/>
          <w:szCs w:val="24"/>
        </w:rPr>
        <w:t>. п.1) для РАН.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«</w:t>
      </w:r>
      <w:proofErr w:type="spellStart"/>
      <w:r>
        <w:rPr>
          <w:rFonts w:ascii="Times New Roman" w:hAnsi="Times New Roman"/>
          <w:sz w:val="24"/>
          <w:szCs w:val="24"/>
        </w:rPr>
        <w:t>пилотному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проекту» Концепции модернизации. Все стадии получения «практической степени» (доктора по областям знаний) не должны смешиваться с модернизацией  подготовки «научных кадров высшей квалификации». Практические степени не должны быть юридически равноценны научным степеням в системе трудовых отношений в научных организациях. Целесообразно не привлекать ВАК и диссертационные советы к аттестации на «профессиональные степени» (например, «докторов управления …»), поскольку данное решение </w:t>
      </w:r>
      <w:proofErr w:type="gramStart"/>
      <w:r>
        <w:rPr>
          <w:rFonts w:ascii="Times New Roman" w:hAnsi="Times New Roman"/>
          <w:sz w:val="24"/>
          <w:szCs w:val="24"/>
        </w:rPr>
        <w:t>находится</w:t>
      </w:r>
      <w:proofErr w:type="gramEnd"/>
      <w:r>
        <w:rPr>
          <w:rFonts w:ascii="Times New Roman" w:hAnsi="Times New Roman"/>
          <w:sz w:val="24"/>
          <w:szCs w:val="24"/>
        </w:rPr>
        <w:t xml:space="preserve"> скорее всего в компетенции соответствующих министерств и ведомств.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Концепция модернизации должна быть увязана с выделением средств на реализацию ее целей и осуществления предусмотренных действий и мероприятий. Согласовать с </w:t>
      </w:r>
      <w:proofErr w:type="spellStart"/>
      <w:r>
        <w:rPr>
          <w:rFonts w:ascii="Times New Roman" w:hAnsi="Times New Roman"/>
          <w:sz w:val="24"/>
          <w:szCs w:val="24"/>
        </w:rPr>
        <w:t>минфином</w:t>
      </w:r>
      <w:proofErr w:type="spellEnd"/>
      <w:r>
        <w:rPr>
          <w:rFonts w:ascii="Times New Roman" w:hAnsi="Times New Roman"/>
          <w:sz w:val="24"/>
          <w:szCs w:val="24"/>
        </w:rPr>
        <w:t xml:space="preserve">  целевое финансирование. В связи принятием Положения  уже необходимо предусмотреть обеспечение (финансовое) деятельности диссертационных советов. Отдельной строкой необходимо финансировать деятельность аспирантур, выделяя средства прошедшим аккредитацию аспирантур организациям. 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диссертационных советах как обязательный пункт трудового договора недопустимо. Предлагается законодательно закрепить стимулирующую надбавку за участие в диссертационном совете (</w:t>
      </w:r>
      <w:proofErr w:type="gramStart"/>
      <w:r>
        <w:rPr>
          <w:rFonts w:ascii="Times New Roman" w:hAnsi="Times New Roman"/>
          <w:sz w:val="24"/>
          <w:szCs w:val="24"/>
        </w:rPr>
        <w:t>см</w:t>
      </w:r>
      <w:proofErr w:type="gramEnd"/>
      <w:r>
        <w:rPr>
          <w:rFonts w:ascii="Times New Roman" w:hAnsi="Times New Roman"/>
          <w:sz w:val="24"/>
          <w:szCs w:val="24"/>
        </w:rPr>
        <w:t>. п. 8 – о финансировании)</w:t>
      </w:r>
    </w:p>
    <w:p w:rsidR="00936E33" w:rsidRDefault="00936E33" w:rsidP="00936E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E33" w:rsidRDefault="00936E33" w:rsidP="00936E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положению о порядке присуждения ученых степеней.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ввести строгие критерии для установления использования в диссертации «заимствованного материала без ссылки на автора и (или) источник заимствования, результатов научных работ, выполненных соискателем в соавторстве, без ссылок на соавторов» и «недостоверных сведений об опубликованных соискателем работах, в которых были изложены основные научные результаты диссертации». Определить полномочия Комиссии и Совета по установлению того,  что может быть исправлено в диссертации по результатам предварительного рассмотрения. Необходимо правовое обоснование принятия решения комиссии и Совета о факте «плагиата», потому что в </w:t>
      </w:r>
      <w:r>
        <w:rPr>
          <w:rFonts w:ascii="Times New Roman" w:hAnsi="Times New Roman"/>
          <w:sz w:val="24"/>
          <w:szCs w:val="24"/>
        </w:rPr>
        <w:lastRenderedPageBreak/>
        <w:t xml:space="preserve">данный момент вопрос решается строго в судебном порядке. Должна быть предусмотрена ответственность сторон (включая административную и иную ответственность), должно быть право апелляции и уведомления ВАК в случае отрицательного решения по этим основаниям при рассмотрении Советом вопроса о принятии диссертации к защите и возможность срока переноса защиты.  Отмечаем, что необходимо четкое согласование ч.5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12 и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 10, </w:t>
      </w:r>
      <w:proofErr w:type="spellStart"/>
      <w:r>
        <w:rPr>
          <w:rFonts w:ascii="Times New Roman" w:hAnsi="Times New Roman"/>
          <w:sz w:val="24"/>
          <w:szCs w:val="24"/>
        </w:rPr>
        <w:t>ст</w:t>
      </w:r>
      <w:proofErr w:type="spellEnd"/>
      <w:r>
        <w:rPr>
          <w:rFonts w:ascii="Times New Roman" w:hAnsi="Times New Roman"/>
          <w:sz w:val="24"/>
          <w:szCs w:val="24"/>
        </w:rPr>
        <w:t xml:space="preserve"> 32 .</w:t>
      </w:r>
    </w:p>
    <w:p w:rsidR="00936E33" w:rsidRDefault="00936E33" w:rsidP="00936E33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установить предельные сроки между приемом диссертации к защите и назначенной датой заседания диссертационного совета по защите данной диссертации.</w:t>
      </w:r>
    </w:p>
    <w:p w:rsidR="00096B76" w:rsidRDefault="00096B76" w:rsidP="00BC7BE6">
      <w:pPr>
        <w:rPr>
          <w:rFonts w:ascii="Times New Roman" w:hAnsi="Times New Roman" w:cs="Times New Roman"/>
          <w:sz w:val="28"/>
          <w:szCs w:val="28"/>
        </w:rPr>
      </w:pPr>
    </w:p>
    <w:p w:rsidR="00936E33" w:rsidRDefault="00936E33" w:rsidP="00BC7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Нам ответили, что в ближайшее время будет представлен проект получения «аспирантского» образования экстерном, что заменит «соискательство», которого в прежнем виде не будет. Требования (наличие библиотек, образовательных программ, аудиторий, столовых и т.д.)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являются компетенцией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изъять не удастся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36E33" w:rsidRPr="00BC7BE6" w:rsidRDefault="00936E33" w:rsidP="00BC7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 заверили, что прием в аспирантуру в 2013 г. </w:t>
      </w:r>
      <w:r w:rsidR="00187A5A">
        <w:rPr>
          <w:rFonts w:ascii="Times New Roman" w:hAnsi="Times New Roman" w:cs="Times New Roman"/>
          <w:sz w:val="28"/>
          <w:szCs w:val="28"/>
        </w:rPr>
        <w:t xml:space="preserve">на старых условиях завершится до 1 сентября. Так что еще есть время успеть зачислить в аспирантуру по старым правилам. </w:t>
      </w:r>
    </w:p>
    <w:p w:rsidR="002F4BA2" w:rsidRPr="002F4BA2" w:rsidRDefault="002F4BA2" w:rsidP="002F4BA2">
      <w:pPr>
        <w:rPr>
          <w:rFonts w:ascii="Times New Roman" w:hAnsi="Times New Roman" w:cs="Times New Roman"/>
          <w:sz w:val="28"/>
          <w:szCs w:val="28"/>
        </w:rPr>
      </w:pPr>
    </w:p>
    <w:p w:rsidR="002F4BA2" w:rsidRPr="002F4BA2" w:rsidRDefault="002F4BA2" w:rsidP="002F4B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4BA2" w:rsidRPr="002F4BA2" w:rsidSect="00A5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60748"/>
    <w:multiLevelType w:val="hybridMultilevel"/>
    <w:tmpl w:val="B87CE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BA2"/>
    <w:rsid w:val="00096B76"/>
    <w:rsid w:val="00146AC5"/>
    <w:rsid w:val="00163326"/>
    <w:rsid w:val="00187A5A"/>
    <w:rsid w:val="002F4BA2"/>
    <w:rsid w:val="003F0F8D"/>
    <w:rsid w:val="00702F29"/>
    <w:rsid w:val="00936E33"/>
    <w:rsid w:val="00A50213"/>
    <w:rsid w:val="00BC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3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763CC-1C64-4D8D-9385-D02FACE4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6</cp:revision>
  <dcterms:created xsi:type="dcterms:W3CDTF">2013-06-10T06:30:00Z</dcterms:created>
  <dcterms:modified xsi:type="dcterms:W3CDTF">2013-06-10T09:00:00Z</dcterms:modified>
</cp:coreProperties>
</file>