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A5" w:rsidRDefault="008650A5" w:rsidP="008650A5">
      <w:pPr>
        <w:tabs>
          <w:tab w:val="left" w:pos="625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Устав </w:t>
      </w:r>
    </w:p>
    <w:p w:rsidR="008650A5" w:rsidRDefault="008650A5" w:rsidP="008650A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организации </w:t>
      </w:r>
    </w:p>
    <w:p w:rsidR="008650A5" w:rsidRDefault="008650A5" w:rsidP="008650A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«Екатеринбургская территориальная организация </w:t>
      </w:r>
    </w:p>
    <w:p w:rsidR="008650A5" w:rsidRDefault="008650A5" w:rsidP="008650A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профсоюза работников </w:t>
      </w:r>
    </w:p>
    <w:p w:rsidR="008650A5" w:rsidRDefault="008650A5" w:rsidP="008650A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академии наук» </w:t>
      </w:r>
    </w:p>
    <w:p w:rsidR="008650A5" w:rsidRDefault="008650A5" w:rsidP="008650A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650A5" w:rsidRDefault="008650A5" w:rsidP="008650A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650A5" w:rsidRDefault="008650A5" w:rsidP="008650A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94"/>
        <w:gridCol w:w="4506"/>
        <w:gridCol w:w="4471"/>
      </w:tblGrid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Пункты Устава 2015 года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 2020 года</w:t>
            </w: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1.1. 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>Общественная организация «Екатеринбургская территориальная организация Профсоюза работников Российской академии наук» объединяет членов Профсоюза работников РАН, состоящих на учете в первичных профсоюзных организациях, подведомственных Федеральному агентству научных организаций (ФАНО), создана для представительства и защиты профессиональных, трудовых и социально-экономических прав и интересов членов Профсоюза и действует на территории  города Екатеринбурга.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«1.1. 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Общественная организация «Екатеринбургская территориальная организация Профсоюза работников Российской академии наук» (далее – ТО) создана в целях представительства и защиты социально-трудовых прав и интересов членов Профсоюза работников РАН, состоящих на учете в первичных профсоюзных организациях расположенных на территории  города Екатеринбурга»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1.2.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Екатеринбургская территориальная организация (далее ТО) действует в соответствии с Конституцией  Российской Федерации, Федеральным Законом “О профессиональных союзах, их правах и гарантиях деятельности”, законодательством РФ, Уставом профсоюза работников Российской академии наук и настоящего</w:t>
            </w:r>
            <w:r>
              <w:rPr>
                <w:rFonts w:ascii="Times New Roman" w:hAnsi="Times New Roman"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Устава, с учетом общепризнанных норм международного права.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Екатеринбургская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организация действует в соответствии с Конституцией Российской Федерации, Федеральным Законом “О профессиональных союзах, их правах и гарантиях деятельности”, законодательством РФ, Уставом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Всероссийского профессионального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Российской Академии Наук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(далее - Устав Профсоюза)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настоящим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Уставом, с учетом общепризнанных норм международного права».</w:t>
            </w:r>
            <w:bookmarkStart w:id="0" w:name="_GoBack"/>
            <w:bookmarkEnd w:id="0"/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 xml:space="preserve">1.4. 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ТО </w:t>
            </w:r>
            <w:proofErr w:type="gramStart"/>
            <w:r>
              <w:rPr>
                <w:rFonts w:ascii="Times New Roman" w:hAnsi="Times New Roman"/>
                <w:color w:val="7030A0"/>
                <w:sz w:val="28"/>
                <w:szCs w:val="28"/>
              </w:rPr>
              <w:t>независима</w:t>
            </w:r>
            <w:proofErr w:type="gramEnd"/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в своей деятельности от органов государственной власти и местного самоуправления, ФАНО России, Президиума РАН, Президиума  </w:t>
            </w:r>
            <w:proofErr w:type="spellStart"/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РАН и иных научных и хозяйственных структур, политических и иных объединений, не подотчетна им и не подконтрольна. Взаимоотношения с ними строятся на основе Межотраслевого соглашения, социального партнерства и сотрудничества сторон в интересах членов профсоюза и входящих в ТО организаций и  объединений.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«1.4.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ТО в своей деятельности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независима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неподотчетна и неподконтрольна. Взаимоотношения с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ними ТО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строит на основе принципов равноправия, социального партнерства, диалога и сотрудничества, а также на основе коллективных договоров, соглашений в интересах своих членов».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2.2.- представительство и защита прав и интересов членов профсоюза по вопросам индивидуальных трудовых и связанных с трудом отношений, </w:t>
            </w:r>
            <w:r>
              <w:rPr>
                <w:rFonts w:ascii="Times New Roman" w:hAnsi="Times New Roman"/>
                <w:color w:val="7030A0"/>
                <w:sz w:val="28"/>
                <w:szCs w:val="28"/>
                <w:highlight w:val="yellow"/>
              </w:rPr>
              <w:t>а в области коллективных прав и интересов - указанных прав и интересов работников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, независимо от членства в Профсоюзе в случае наделения ТО полномочиями на представительство в установленном порядке перед органами управления </w:t>
            </w:r>
            <w:r>
              <w:rPr>
                <w:rFonts w:ascii="Times New Roman" w:hAnsi="Times New Roman"/>
                <w:color w:val="7030A0"/>
                <w:sz w:val="28"/>
                <w:szCs w:val="28"/>
                <w:highlight w:val="yellow"/>
              </w:rPr>
              <w:t>ФАНО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России,  РАН, президиумом </w:t>
            </w:r>
            <w:proofErr w:type="spellStart"/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РАН, органами государственной, законодательной власти субъектов РФ</w:t>
            </w:r>
            <w:proofErr w:type="gramEnd"/>
            <w:r>
              <w:rPr>
                <w:rFonts w:ascii="Times New Roman" w:hAnsi="Times New Roman"/>
                <w:color w:val="7030A0"/>
                <w:sz w:val="28"/>
                <w:szCs w:val="28"/>
              </w:rPr>
              <w:t>, органами местного самоуправления, перед другими органами власти, административными и хозяйственными структурами;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представительство и защита прав и интересов членов профсоюза по вопросам индивидуальных трудовых и связанных с трудом отношений,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 также осуществляет защиту в области коллективных прав и интересов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независимо от членства в Профсоюзе в случае наделения ТО полномочиями на представительство в установленном порядке перед органами управления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  РАН, президиумом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РАН, органами государственной, законодательной власти субъектов РФ, органами местного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самоуправления, перед другими органами власти, административными и хозяйственными структурами».</w:t>
            </w: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2.2.- разработка и заключение  соглашений с органами управления </w:t>
            </w:r>
            <w:r>
              <w:rPr>
                <w:rFonts w:ascii="Times New Roman" w:hAnsi="Times New Roman"/>
                <w:color w:val="7030A0"/>
                <w:sz w:val="28"/>
                <w:szCs w:val="28"/>
                <w:highlight w:val="yellow"/>
              </w:rPr>
              <w:t>ФАНО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России, Президиумом </w:t>
            </w:r>
            <w:proofErr w:type="spellStart"/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РАН, методическое содействие и оказание юридической помощи 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lastRenderedPageBreak/>
              <w:t>членским организациям в заключение коллективных договоров, содействие в разрешении коллективных трудовых споров в членских организациях;</w:t>
            </w:r>
          </w:p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разработка и заключение  соглашений с органами управления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России, Президиумом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РАН, методическое содействие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оказание юридической помощи членским организациям в заключение коллективных договоров, содействие в разрешении коллективных трудовых споров в членских организациях;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ind w:firstLine="709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Территориальная организация Профсоюза создается по решению учредительной профсоюзной конференции полномочных представителей первичных профсоюзных организаций.</w:t>
            </w:r>
          </w:p>
          <w:p w:rsidR="008650A5" w:rsidRDefault="008650A5">
            <w:pPr>
              <w:ind w:firstLine="709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3.2. Вышестоящий орган Профсоюза принимает решение о регистрации ТО и включении ее в структуру Профсоюза.</w:t>
            </w:r>
          </w:p>
          <w:p w:rsidR="008650A5" w:rsidRDefault="008650A5">
            <w:pPr>
              <w:ind w:firstLine="709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3.3. Устав ТО и изменения в него принимаются на Конференции ТО квалифицированным  большинством в 2/3 голосов присутствующих  делегатов на конференции. </w:t>
            </w:r>
          </w:p>
          <w:p w:rsidR="008650A5" w:rsidRDefault="008650A5">
            <w:pPr>
              <w:ind w:firstLine="709"/>
              <w:rPr>
                <w:rFonts w:ascii="Times New Roman" w:hAnsi="Times New Roman"/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3.4. Решение о необходимости государственной регистрации ТО принимается конференцией ТО.</w:t>
            </w:r>
            <w:r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«3.1. ТО создается по решению Конференции, делегаты которой избраны на Общих собраниях (Конференциях) Первичных профсоюзных организаций». </w:t>
            </w:r>
          </w:p>
          <w:p w:rsidR="008650A5" w:rsidRDefault="008650A5">
            <w:pPr>
              <w:pStyle w:val="Bodytext1"/>
              <w:tabs>
                <w:tab w:val="clear" w:pos="1157"/>
                <w:tab w:val="left" w:pos="709"/>
                <w:tab w:val="left" w:pos="1276"/>
              </w:tabs>
              <w:ind w:right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3.2. Решение о необходимости государственной регистрации ТО в качестве юридического лица принимается на Конференции ТО по согласованию с руководящим коллегиальным органом Профсоюза. ТО создается и действует в организационно-правовой форме общественной организации. Решение о внесении ТО в реестр Организаций принимается вышестоящим руководящим органом Профсоюза».</w:t>
            </w:r>
          </w:p>
          <w:p w:rsidR="008650A5" w:rsidRDefault="008650A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Устав ТО и изменения в него принимаются на Конференции ТО квалифицированным  большинством в 2/3 голосов присутствующих  делегатов на конференции». </w:t>
            </w:r>
          </w:p>
          <w:p w:rsidR="008650A5" w:rsidRDefault="008650A5">
            <w:pPr>
              <w:ind w:firstLine="7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3.4. ТО может действовать на основании Устава Профсоюза, либо на основании собственного устава, не противоречащего Уставу Профсоюза и согласованного с руководящим коллегиальным органом Профсоюза.</w:t>
            </w:r>
          </w:p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5.4. Содействовать заключению и выполнению коллективных договоров организаций, </w:t>
            </w:r>
            <w:r>
              <w:rPr>
                <w:rFonts w:ascii="Times New Roman" w:hAnsi="Times New Roman"/>
                <w:color w:val="7030A0"/>
                <w:sz w:val="28"/>
                <w:szCs w:val="28"/>
                <w:highlight w:val="yellow"/>
              </w:rPr>
              <w:t>отраслевого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соглашения и других соглашений.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5.4. Содействовать заключению и выполнению коллективных договоров организаций,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Межотраслевого (отраслевого) </w:t>
            </w:r>
            <w:r>
              <w:rPr>
                <w:rFonts w:ascii="Times New Roman" w:hAnsi="Times New Roman"/>
                <w:sz w:val="28"/>
                <w:szCs w:val="28"/>
              </w:rPr>
              <w:t>соглашения и других соглашений.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Не было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«5.15. Иметь собственное наименование в соответствии с требованиями законодательства Российской Федерации». </w:t>
            </w:r>
          </w:p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7.2. Органами ТО являются:</w:t>
            </w:r>
          </w:p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  Конференция – высший руководящий орган;</w:t>
            </w:r>
          </w:p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 Совет ТО – выборный коллегиальный, постоянно действующий исполнительный орган;</w:t>
            </w:r>
          </w:p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 Председатель Совета ТО – выборный единоличный исполнительный орган;</w:t>
            </w:r>
          </w:p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 Контрольно-ревизионная комиссия – контрольно-ревизионный орган.</w:t>
            </w:r>
          </w:p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pStyle w:val="Bodytext1"/>
              <w:tabs>
                <w:tab w:val="clear" w:pos="1157"/>
                <w:tab w:val="left" w:pos="709"/>
                <w:tab w:val="left" w:pos="1276"/>
                <w:tab w:val="left" w:pos="1418"/>
              </w:tabs>
              <w:ind w:right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«7.2. Органами ТО являются:</w:t>
            </w:r>
          </w:p>
          <w:p w:rsidR="008650A5" w:rsidRDefault="008650A5">
            <w:pPr>
              <w:pStyle w:val="Bodytext1"/>
              <w:tabs>
                <w:tab w:val="left" w:pos="709"/>
                <w:tab w:val="left" w:pos="1276"/>
              </w:tabs>
              <w:ind w:right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Конференция ТО – высший руководящий орган управления ТО;</w:t>
            </w:r>
          </w:p>
          <w:p w:rsidR="008650A5" w:rsidRDefault="008650A5">
            <w:pPr>
              <w:pStyle w:val="Bodytext1"/>
              <w:tabs>
                <w:tab w:val="left" w:pos="709"/>
                <w:tab w:val="left" w:pos="1276"/>
              </w:tabs>
              <w:ind w:right="0" w:hanging="1276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-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Совет ТО – постоянно действующий выборный руководящий коллегиальный орган;</w:t>
            </w:r>
          </w:p>
          <w:p w:rsidR="008650A5" w:rsidRDefault="008650A5">
            <w:pPr>
              <w:pStyle w:val="Bodytext1"/>
              <w:tabs>
                <w:tab w:val="left" w:pos="709"/>
                <w:tab w:val="left" w:pos="1276"/>
              </w:tabs>
              <w:ind w:right="0" w:hanging="1418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-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Председатель ТО – единоличный исполнительный орган ТО;</w:t>
            </w:r>
          </w:p>
          <w:p w:rsidR="008650A5" w:rsidRDefault="008650A5">
            <w:pPr>
              <w:pStyle w:val="Bodytext1"/>
              <w:tabs>
                <w:tab w:val="left" w:pos="709"/>
                <w:tab w:val="left" w:pos="1276"/>
              </w:tabs>
              <w:ind w:right="0" w:hanging="1276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-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Контрольно-ревизионная комиссия ТО (далее – КРК ТО) – контрольно-ревизионный орган ТО.</w:t>
            </w:r>
          </w:p>
          <w:p w:rsidR="008650A5" w:rsidRDefault="008650A5">
            <w:pPr>
              <w:pStyle w:val="Bodytext1"/>
              <w:tabs>
                <w:tab w:val="clear" w:pos="1157"/>
                <w:tab w:val="left" w:pos="709"/>
                <w:tab w:val="left" w:pos="1276"/>
                <w:tab w:val="left" w:pos="1418"/>
              </w:tabs>
              <w:ind w:right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При необходимости решением Конференции ТО создается и избирается коллегиальный исполнительный орган ТО – Президиум Совета ТО, который действует в периоды между заседаниями Совета ТО.</w:t>
            </w:r>
          </w:p>
          <w:p w:rsidR="008650A5" w:rsidRDefault="008650A5">
            <w:pPr>
              <w:pStyle w:val="Bodytext1"/>
              <w:tabs>
                <w:tab w:val="clear" w:pos="1157"/>
                <w:tab w:val="left" w:pos="709"/>
                <w:tab w:val="left" w:pos="1276"/>
                <w:tab w:val="left" w:pos="1418"/>
              </w:tabs>
              <w:ind w:right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ab/>
              <w:t>В состав профсоюзных органов ТО могут быть избраны только лица, являющиеся членами Профсоюза».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7.6.23. Осуществляет другие полномочия, делегированные ему конференцией.</w:t>
            </w:r>
          </w:p>
          <w:p w:rsidR="008650A5" w:rsidRDefault="008650A5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Осуществляет другие полномочия, делегированные ему Конференцией ТО,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кроме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отнесенных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к исключительным полномочиям Конференции 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7.6.26. Заседание Совета ТО  ведет 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lastRenderedPageBreak/>
              <w:t>председатель Совета ТО.</w:t>
            </w:r>
          </w:p>
          <w:p w:rsidR="008650A5" w:rsidRDefault="008650A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«7.6.26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Заседание Совета ТО ведет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председатель ТО,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либо его заместитель». 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5" w:rsidRDefault="008650A5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Не было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tabs>
                <w:tab w:val="left" w:pos="1276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«10.7. Решение об исключении из реестра Профсоюза из-за прекращения деятельности ТО принимается соответствующим вышестоящим коллегиальным руководящим органом Профсоюза».</w:t>
            </w:r>
          </w:p>
          <w:p w:rsidR="008650A5" w:rsidRDefault="00865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0A5" w:rsidRDefault="008650A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A5" w:rsidTr="0086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A5" w:rsidRDefault="008650A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0A5" w:rsidRDefault="008650A5" w:rsidP="0086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0A5" w:rsidRDefault="008650A5" w:rsidP="00865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650A5" w:rsidRDefault="008650A5" w:rsidP="00865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0A5" w:rsidRDefault="008650A5" w:rsidP="008650A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50A5" w:rsidRDefault="008650A5" w:rsidP="00865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78C" w:rsidRDefault="00CF478C"/>
    <w:sectPr w:rsidR="00CF478C" w:rsidSect="00CF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50A5"/>
    <w:rsid w:val="008650A5"/>
    <w:rsid w:val="00CF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8650A5"/>
    <w:rPr>
      <w:b/>
      <w:sz w:val="24"/>
    </w:rPr>
  </w:style>
  <w:style w:type="paragraph" w:customStyle="1" w:styleId="Bodytext1">
    <w:name w:val="Body text1"/>
    <w:basedOn w:val="a"/>
    <w:link w:val="Bodytext"/>
    <w:uiPriority w:val="99"/>
    <w:rsid w:val="008650A5"/>
    <w:pPr>
      <w:widowControl w:val="0"/>
      <w:tabs>
        <w:tab w:val="left" w:pos="1157"/>
      </w:tabs>
      <w:spacing w:after="0" w:line="240" w:lineRule="auto"/>
      <w:ind w:right="40"/>
      <w:jc w:val="both"/>
    </w:pPr>
    <w:rPr>
      <w:rFonts w:eastAsiaTheme="minorHAnsi"/>
      <w:b/>
      <w:sz w:val="24"/>
      <w:lang w:eastAsia="en-US"/>
    </w:rPr>
  </w:style>
  <w:style w:type="table" w:styleId="a3">
    <w:name w:val="Table Grid"/>
    <w:basedOn w:val="a1"/>
    <w:uiPriority w:val="59"/>
    <w:rsid w:val="008650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2020-03-27T07:27:00Z</dcterms:created>
  <dcterms:modified xsi:type="dcterms:W3CDTF">2020-03-27T07:27:00Z</dcterms:modified>
</cp:coreProperties>
</file>