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B" w:rsidRPr="007110AB" w:rsidRDefault="007110AB" w:rsidP="007110AB">
      <w:pPr>
        <w:pStyle w:val="1"/>
        <w:jc w:val="right"/>
        <w:rPr>
          <w:b w:val="0"/>
          <w:i/>
          <w:sz w:val="24"/>
          <w:szCs w:val="24"/>
        </w:rPr>
      </w:pPr>
      <w:bookmarkStart w:id="0" w:name="_GoBack"/>
      <w:bookmarkEnd w:id="0"/>
      <w:r>
        <w:rPr>
          <w:b w:val="0"/>
          <w:i/>
          <w:caps w:val="0"/>
          <w:sz w:val="24"/>
          <w:szCs w:val="24"/>
        </w:rPr>
        <w:t>Т</w:t>
      </w:r>
      <w:r w:rsidRPr="007110AB">
        <w:rPr>
          <w:b w:val="0"/>
          <w:i/>
          <w:caps w:val="0"/>
          <w:sz w:val="24"/>
          <w:szCs w:val="24"/>
        </w:rPr>
        <w:t>езисы научного доклада</w:t>
      </w:r>
    </w:p>
    <w:p w:rsidR="00437A65" w:rsidRDefault="00272F2F" w:rsidP="000A5B48">
      <w:pPr>
        <w:pStyle w:val="1"/>
        <w:rPr>
          <w:sz w:val="24"/>
          <w:szCs w:val="24"/>
        </w:rPr>
      </w:pPr>
      <w:r w:rsidRPr="00443C73">
        <w:rPr>
          <w:sz w:val="24"/>
          <w:szCs w:val="24"/>
        </w:rPr>
        <w:t>Фаунистические и экосистемные изменения на севере Западной Сибири в связи с климатическими и антропогенными преобразованиями</w:t>
      </w:r>
    </w:p>
    <w:p w:rsidR="007110AB" w:rsidRDefault="007110AB" w:rsidP="007110AB">
      <w:pPr>
        <w:jc w:val="center"/>
      </w:pPr>
      <w:r>
        <w:t>Д.б.н. М.Г. Головатин</w:t>
      </w:r>
    </w:p>
    <w:p w:rsidR="007110AB" w:rsidRPr="007110AB" w:rsidRDefault="007110AB" w:rsidP="007110AB">
      <w:pPr>
        <w:jc w:val="center"/>
      </w:pPr>
      <w:r>
        <w:t>ИЭРиЖ УрО РАН</w:t>
      </w:r>
    </w:p>
    <w:p w:rsidR="00C65123" w:rsidRPr="006375EF" w:rsidRDefault="002028B0" w:rsidP="002028B0">
      <w:pPr>
        <w:rPr>
          <w:sz w:val="24"/>
          <w:szCs w:val="24"/>
        </w:rPr>
      </w:pPr>
      <w:r w:rsidRPr="006375EF">
        <w:rPr>
          <w:sz w:val="24"/>
          <w:szCs w:val="24"/>
        </w:rPr>
        <w:t xml:space="preserve">Направленные изменения биоты обычно объясняют двумя причинами –климатическими изменениями и антропогенным воздействием. В последние десятилетия особенно много разговоров идет о влиянии потепления климата на арктические экосистемы. </w:t>
      </w:r>
      <w:r w:rsidR="0087056B" w:rsidRPr="006375EF">
        <w:rPr>
          <w:sz w:val="24"/>
          <w:szCs w:val="24"/>
        </w:rPr>
        <w:t>В отличие от остальных</w:t>
      </w:r>
      <w:r w:rsidRPr="006375EF">
        <w:rPr>
          <w:sz w:val="24"/>
          <w:szCs w:val="24"/>
        </w:rPr>
        <w:t xml:space="preserve"> районов Арктики</w:t>
      </w:r>
      <w:r w:rsidR="0087056B" w:rsidRPr="006375EF">
        <w:rPr>
          <w:sz w:val="24"/>
          <w:szCs w:val="24"/>
        </w:rPr>
        <w:t xml:space="preserve"> п-ов Ямал уникален</w:t>
      </w:r>
      <w:r w:rsidRPr="006375EF">
        <w:rPr>
          <w:sz w:val="24"/>
          <w:szCs w:val="24"/>
        </w:rPr>
        <w:t xml:space="preserve"> наличием мощного антропогенного воздействия, связанного, с одной стороны, с колоссальным перевыпасом домашних северных оленей, </w:t>
      </w:r>
      <w:r w:rsidR="0087056B" w:rsidRPr="006375EF">
        <w:rPr>
          <w:sz w:val="24"/>
          <w:szCs w:val="24"/>
        </w:rPr>
        <w:t xml:space="preserve">охватившем целиком весь полуостров, </w:t>
      </w:r>
      <w:r w:rsidRPr="006375EF">
        <w:rPr>
          <w:sz w:val="24"/>
          <w:szCs w:val="24"/>
        </w:rPr>
        <w:t xml:space="preserve">с другой – с разработкой месторождений углеводородного сырья. </w:t>
      </w:r>
      <w:r w:rsidR="0087056B" w:rsidRPr="006375EF">
        <w:rPr>
          <w:sz w:val="24"/>
          <w:szCs w:val="24"/>
        </w:rPr>
        <w:t>Кроме того, Ямал отличается тем, что здесь проводились масштабные работы по изучению животного и растительного мира, начатые еще в 1930-е гг.</w:t>
      </w:r>
      <w:r w:rsidR="006375EF" w:rsidRPr="006375EF">
        <w:rPr>
          <w:sz w:val="24"/>
          <w:szCs w:val="24"/>
        </w:rPr>
        <w:t>, что</w:t>
      </w:r>
      <w:r w:rsidR="0087056B" w:rsidRPr="006375EF">
        <w:rPr>
          <w:sz w:val="24"/>
          <w:szCs w:val="24"/>
        </w:rPr>
        <w:t xml:space="preserve"> дает возможность уловить происшедшие изменения.</w:t>
      </w:r>
    </w:p>
    <w:p w:rsidR="006375EF" w:rsidRPr="006375EF" w:rsidRDefault="006375EF" w:rsidP="006375EF">
      <w:pPr>
        <w:pStyle w:val="a3"/>
      </w:pPr>
      <w:r w:rsidRPr="006375EF">
        <w:t xml:space="preserve">Как показывают результаты дендрохронологических исследований на Ямале и Полярном Урале во время потепления </w:t>
      </w:r>
      <w:r w:rsidRPr="006375EF">
        <w:rPr>
          <w:lang w:val="en-US"/>
        </w:rPr>
        <w:t>VIII</w:t>
      </w:r>
      <w:r w:rsidRPr="006375EF">
        <w:t xml:space="preserve"> – </w:t>
      </w:r>
      <w:r w:rsidRPr="006375EF">
        <w:rPr>
          <w:lang w:val="en-US"/>
        </w:rPr>
        <w:t>XIII</w:t>
      </w:r>
      <w:r w:rsidRPr="006375EF">
        <w:t xml:space="preserve"> вв. происходила интенсивная экспансия древесной растительности, которая сменилась ее отступлением при похолодании в конце </w:t>
      </w:r>
      <w:r w:rsidRPr="006375EF">
        <w:rPr>
          <w:lang w:val="en-US"/>
        </w:rPr>
        <w:t>XIII</w:t>
      </w:r>
      <w:r w:rsidRPr="006375EF">
        <w:t xml:space="preserve"> – начале </w:t>
      </w:r>
      <w:r w:rsidRPr="006375EF">
        <w:rPr>
          <w:lang w:val="en-US"/>
        </w:rPr>
        <w:t>XX</w:t>
      </w:r>
      <w:r w:rsidRPr="006375EF">
        <w:t xml:space="preserve"> в. Археоботанический анализ подтверждает, что в </w:t>
      </w:r>
      <w:r w:rsidR="00572EDB" w:rsidRPr="006375EF">
        <w:rPr>
          <w:lang w:val="en-US"/>
        </w:rPr>
        <w:t>IX</w:t>
      </w:r>
      <w:r w:rsidR="00572EDB" w:rsidRPr="006375EF">
        <w:t>-</w:t>
      </w:r>
      <w:r w:rsidR="00572EDB" w:rsidRPr="006375EF">
        <w:rPr>
          <w:lang w:val="en-US"/>
        </w:rPr>
        <w:t>XIV</w:t>
      </w:r>
      <w:r w:rsidR="00572EDB" w:rsidRPr="006375EF">
        <w:t xml:space="preserve"> вв. подзона субарктических тундр на Ямале была заметно сдвинута к северу </w:t>
      </w:r>
      <w:r w:rsidR="00572EDB">
        <w:t xml:space="preserve">– </w:t>
      </w:r>
      <w:r w:rsidR="00572EDB" w:rsidRPr="006375EF">
        <w:t xml:space="preserve">на широте 71º25' </w:t>
      </w:r>
      <w:r w:rsidR="00572EDB" w:rsidRPr="006375EF">
        <w:rPr>
          <w:lang w:val="en-US"/>
        </w:rPr>
        <w:t>N</w:t>
      </w:r>
      <w:r w:rsidR="00572EDB" w:rsidRPr="006375EF">
        <w:t xml:space="preserve"> обычными были ерники – кустарники карликовой березки </w:t>
      </w:r>
      <w:r w:rsidR="00572EDB" w:rsidRPr="006375EF">
        <w:rPr>
          <w:i/>
          <w:lang w:val="en-US"/>
        </w:rPr>
        <w:t>Betula</w:t>
      </w:r>
      <w:r w:rsidR="00572EDB" w:rsidRPr="006375EF">
        <w:rPr>
          <w:i/>
        </w:rPr>
        <w:t xml:space="preserve"> </w:t>
      </w:r>
      <w:r w:rsidR="00572EDB" w:rsidRPr="006375EF">
        <w:rPr>
          <w:i/>
          <w:lang w:val="en-US"/>
        </w:rPr>
        <w:t>nana</w:t>
      </w:r>
      <w:r w:rsidR="00572EDB" w:rsidRPr="006375EF">
        <w:t xml:space="preserve">. В настоящее время северная граница их произрастания проходит по широте 70º27' </w:t>
      </w:r>
      <w:r w:rsidR="00572EDB" w:rsidRPr="006375EF">
        <w:rPr>
          <w:lang w:val="en-US"/>
        </w:rPr>
        <w:t>N</w:t>
      </w:r>
      <w:r w:rsidR="00572EDB">
        <w:t xml:space="preserve">. </w:t>
      </w:r>
      <w:r w:rsidRPr="006375EF">
        <w:t xml:space="preserve">Современное потепление сравнимо с потеплением </w:t>
      </w:r>
      <w:r w:rsidRPr="006375EF">
        <w:rPr>
          <w:lang w:val="en-US"/>
        </w:rPr>
        <w:t>XII</w:t>
      </w:r>
      <w:r w:rsidRPr="006375EF">
        <w:t>-</w:t>
      </w:r>
      <w:r w:rsidRPr="006375EF">
        <w:rPr>
          <w:lang w:val="en-US"/>
        </w:rPr>
        <w:t>XIII</w:t>
      </w:r>
      <w:r w:rsidRPr="006375EF">
        <w:t xml:space="preserve"> вв., но древесная растительность еще не достигла своего климатически обусловленного предела </w:t>
      </w:r>
      <w:r w:rsidRPr="006375EF">
        <w:rPr>
          <w:lang w:val="en-US"/>
        </w:rPr>
        <w:t>XIII</w:t>
      </w:r>
      <w:r w:rsidRPr="006375EF">
        <w:t xml:space="preserve"> в. Свидетельства каких-либо масштабных изменений растительного покрова тундр, связанных с климатическими циклами меньшей периодичности или последним потеплением, отсутствуют.</w:t>
      </w:r>
    </w:p>
    <w:p w:rsidR="00B43C76" w:rsidRDefault="006375EF" w:rsidP="006375EF">
      <w:pPr>
        <w:pStyle w:val="a3"/>
      </w:pPr>
      <w:r w:rsidRPr="006375EF">
        <w:t xml:space="preserve">Современные техногенные изменения растительного покрова, связанные с разработкой месторождений углеводородного сырья на полуострове, носят локальный характер и незначительны по площади. </w:t>
      </w:r>
      <w:r w:rsidR="00B43C76">
        <w:t>Расчеты показывают, что лицензионные участки всех месторождений Ямала составляют 4,3% площади полуострова. Активному освоению на них подвергается значительно меньшая территория – 50-60%. То есть реальное техногенное воздействие затронет лишь около 2,5% площади полуострова, что в два раза меньше площади, безвозвратно утерянной в виде песчаных раздувов из-за перевыпаса домашних северных оленей.</w:t>
      </w:r>
    </w:p>
    <w:p w:rsidR="00230C77" w:rsidRPr="006375EF" w:rsidRDefault="00B43C76" w:rsidP="00230C77">
      <w:pPr>
        <w:rPr>
          <w:sz w:val="24"/>
          <w:szCs w:val="24"/>
        </w:rPr>
      </w:pPr>
      <w:r>
        <w:lastRenderedPageBreak/>
        <w:t xml:space="preserve">Бурный рост поголовья </w:t>
      </w:r>
      <w:r w:rsidRPr="006375EF">
        <w:rPr>
          <w:sz w:val="24"/>
          <w:szCs w:val="24"/>
        </w:rPr>
        <w:t>домашних</w:t>
      </w:r>
      <w:r w:rsidR="00230C77">
        <w:t xml:space="preserve"> </w:t>
      </w:r>
      <w:r w:rsidRPr="006375EF">
        <w:rPr>
          <w:sz w:val="24"/>
          <w:szCs w:val="24"/>
        </w:rPr>
        <w:t>оленей</w:t>
      </w:r>
      <w:r w:rsidRPr="006375EF">
        <w:t xml:space="preserve"> </w:t>
      </w:r>
      <w:r w:rsidR="00230C77">
        <w:t>в</w:t>
      </w:r>
      <w:r w:rsidRPr="006375EF">
        <w:rPr>
          <w:sz w:val="24"/>
          <w:szCs w:val="24"/>
        </w:rPr>
        <w:t xml:space="preserve"> настоящее время </w:t>
      </w:r>
      <w:r w:rsidR="00230C77">
        <w:rPr>
          <w:sz w:val="24"/>
          <w:szCs w:val="24"/>
        </w:rPr>
        <w:t xml:space="preserve">– </w:t>
      </w:r>
      <w:r w:rsidRPr="006375EF">
        <w:rPr>
          <w:sz w:val="24"/>
          <w:szCs w:val="24"/>
        </w:rPr>
        <w:t>наиболее мощны</w:t>
      </w:r>
      <w:r w:rsidR="00230C77">
        <w:t>й</w:t>
      </w:r>
      <w:r w:rsidRPr="006375EF">
        <w:rPr>
          <w:sz w:val="24"/>
          <w:szCs w:val="24"/>
        </w:rPr>
        <w:t xml:space="preserve"> и широкомасштабны</w:t>
      </w:r>
      <w:r w:rsidR="00230C77">
        <w:t>й</w:t>
      </w:r>
      <w:r w:rsidRPr="006375EF">
        <w:rPr>
          <w:sz w:val="24"/>
          <w:szCs w:val="24"/>
        </w:rPr>
        <w:t xml:space="preserve"> фактор воздействия на тундровые </w:t>
      </w:r>
      <w:r w:rsidR="00230C77">
        <w:t>экосистем</w:t>
      </w:r>
      <w:r w:rsidRPr="006375EF">
        <w:rPr>
          <w:sz w:val="24"/>
          <w:szCs w:val="24"/>
        </w:rPr>
        <w:t>ы Ямала</w:t>
      </w:r>
      <w:r w:rsidR="00230C77">
        <w:t>.</w:t>
      </w:r>
      <w:r w:rsidRPr="006375EF">
        <w:rPr>
          <w:sz w:val="24"/>
          <w:szCs w:val="24"/>
        </w:rPr>
        <w:t xml:space="preserve"> </w:t>
      </w:r>
      <w:r w:rsidR="00230C77">
        <w:rPr>
          <w:sz w:val="24"/>
          <w:szCs w:val="24"/>
        </w:rPr>
        <w:t>В</w:t>
      </w:r>
      <w:r w:rsidR="00230C77" w:rsidRPr="006375EF">
        <w:rPr>
          <w:sz w:val="24"/>
          <w:szCs w:val="24"/>
        </w:rPr>
        <w:t xml:space="preserve"> ЯНАО сосредоточено 40% мирового числа северных домашних оленей</w:t>
      </w:r>
      <w:r w:rsidR="00230C77">
        <w:rPr>
          <w:sz w:val="24"/>
          <w:szCs w:val="24"/>
        </w:rPr>
        <w:t>,</w:t>
      </w:r>
      <w:r w:rsidR="00230C77" w:rsidRPr="006375EF">
        <w:rPr>
          <w:sz w:val="24"/>
          <w:szCs w:val="24"/>
        </w:rPr>
        <w:t xml:space="preserve"> </w:t>
      </w:r>
      <w:r w:rsidR="00230C77">
        <w:rPr>
          <w:sz w:val="24"/>
          <w:szCs w:val="24"/>
        </w:rPr>
        <w:t>и</w:t>
      </w:r>
      <w:r w:rsidR="00230C77" w:rsidRPr="006375EF">
        <w:rPr>
          <w:sz w:val="24"/>
          <w:szCs w:val="24"/>
        </w:rPr>
        <w:t xml:space="preserve">з них около трети </w:t>
      </w:r>
      <w:r w:rsidR="009457BA">
        <w:rPr>
          <w:sz w:val="24"/>
          <w:szCs w:val="24"/>
        </w:rPr>
        <w:t>(</w:t>
      </w:r>
      <w:r w:rsidR="009457BA" w:rsidRPr="006375EF">
        <w:rPr>
          <w:sz w:val="24"/>
          <w:szCs w:val="24"/>
        </w:rPr>
        <w:t>около 300 тыс. голов</w:t>
      </w:r>
      <w:r w:rsidR="009457BA">
        <w:rPr>
          <w:sz w:val="24"/>
          <w:szCs w:val="24"/>
        </w:rPr>
        <w:t>)</w:t>
      </w:r>
      <w:r w:rsidR="009457BA" w:rsidRPr="006375EF">
        <w:rPr>
          <w:sz w:val="24"/>
          <w:szCs w:val="24"/>
        </w:rPr>
        <w:t xml:space="preserve"> </w:t>
      </w:r>
      <w:r w:rsidR="00230C77">
        <w:rPr>
          <w:sz w:val="24"/>
          <w:szCs w:val="24"/>
        </w:rPr>
        <w:t>–</w:t>
      </w:r>
      <w:r w:rsidR="00230C77" w:rsidRPr="006375EF">
        <w:rPr>
          <w:sz w:val="24"/>
          <w:szCs w:val="24"/>
        </w:rPr>
        <w:t xml:space="preserve"> на Ямал</w:t>
      </w:r>
      <w:r w:rsidR="00230C77">
        <w:rPr>
          <w:sz w:val="24"/>
          <w:szCs w:val="24"/>
        </w:rPr>
        <w:t>е</w:t>
      </w:r>
      <w:r w:rsidR="00230C77" w:rsidRPr="006375EF">
        <w:rPr>
          <w:sz w:val="24"/>
          <w:szCs w:val="24"/>
        </w:rPr>
        <w:t xml:space="preserve">, где средняя плотность оленей </w:t>
      </w:r>
      <w:r w:rsidR="009457BA">
        <w:rPr>
          <w:sz w:val="24"/>
          <w:szCs w:val="24"/>
        </w:rPr>
        <w:t xml:space="preserve">в разных подзонах тундры </w:t>
      </w:r>
      <w:r w:rsidR="00230C77" w:rsidRPr="006375EF">
        <w:rPr>
          <w:sz w:val="24"/>
          <w:szCs w:val="24"/>
        </w:rPr>
        <w:t xml:space="preserve">составляет </w:t>
      </w:r>
      <w:r w:rsidR="009457BA">
        <w:rPr>
          <w:sz w:val="24"/>
          <w:szCs w:val="24"/>
        </w:rPr>
        <w:t>в целом 1,7-3,9</w:t>
      </w:r>
      <w:r w:rsidR="00230C77" w:rsidRPr="006375EF">
        <w:rPr>
          <w:sz w:val="24"/>
          <w:szCs w:val="24"/>
        </w:rPr>
        <w:t xml:space="preserve"> ос./км</w:t>
      </w:r>
      <w:r w:rsidR="00230C77" w:rsidRPr="006375EF">
        <w:rPr>
          <w:sz w:val="24"/>
          <w:szCs w:val="24"/>
          <w:vertAlign w:val="superscript"/>
        </w:rPr>
        <w:t>2</w:t>
      </w:r>
      <w:r w:rsidR="00230C77" w:rsidRPr="006375EF">
        <w:rPr>
          <w:sz w:val="24"/>
          <w:szCs w:val="24"/>
        </w:rPr>
        <w:t>, локальная – в десятки раз выше.</w:t>
      </w:r>
    </w:p>
    <w:p w:rsidR="004732A4" w:rsidRPr="006375EF" w:rsidRDefault="00A51088" w:rsidP="004732A4">
      <w:pPr>
        <w:pStyle w:val="a3"/>
      </w:pPr>
      <w:r>
        <w:t>П</w:t>
      </w:r>
      <w:r w:rsidRPr="006375EF">
        <w:t xml:space="preserve">рактически вся территория полуострова подвергается сильнейшим пастбищным нагрузкам. </w:t>
      </w:r>
      <w:r w:rsidR="00B43C76" w:rsidRPr="006375EF">
        <w:t xml:space="preserve">Под действием выпаса изменилась естественная структура растительного покрова полуострова. </w:t>
      </w:r>
      <w:r w:rsidRPr="006375EF">
        <w:t>Относительно устойчивые к перевыпасу земли, на которых изменения растительного покрова проявились в меньшей степени (болота, заросли высокорослых кустарников, приморские луга и т.п.), составляют 32% территории.</w:t>
      </w:r>
      <w:r>
        <w:t xml:space="preserve"> </w:t>
      </w:r>
      <w:r w:rsidRPr="006375EF">
        <w:t>Остальные площади в настоящий момент следует рассматривать как преобразованные.</w:t>
      </w:r>
      <w:r>
        <w:t xml:space="preserve"> </w:t>
      </w:r>
      <w:r w:rsidR="00B43C76" w:rsidRPr="006375EF">
        <w:t xml:space="preserve">Наиболее сильно пострадали лишайниковые тундры. </w:t>
      </w:r>
      <w:r w:rsidR="009457BA">
        <w:t xml:space="preserve">Фитомасса лишайников снизилась в 4-10 раз. </w:t>
      </w:r>
      <w:r w:rsidR="00B43C76" w:rsidRPr="006375EF">
        <w:t xml:space="preserve">Сменился состав доминантов – вместо кустистых лишайников рода </w:t>
      </w:r>
      <w:r w:rsidR="00B43C76" w:rsidRPr="006375EF">
        <w:rPr>
          <w:i/>
          <w:lang w:val="en-US"/>
        </w:rPr>
        <w:t>Cladina</w:t>
      </w:r>
      <w:r w:rsidR="00B43C76" w:rsidRPr="006375EF">
        <w:t xml:space="preserve"> получили распространение плохо поедаемые или не поедаемые виды, листоватые и корковые формы. </w:t>
      </w:r>
      <w:r w:rsidR="004732A4" w:rsidRPr="006375EF">
        <w:t xml:space="preserve">Запасы трав снизились в </w:t>
      </w:r>
      <w:r w:rsidR="009457BA">
        <w:t>1,5 раза.</w:t>
      </w:r>
      <w:r w:rsidR="004732A4" w:rsidRPr="004732A4">
        <w:t xml:space="preserve"> </w:t>
      </w:r>
      <w:r w:rsidR="004732A4" w:rsidRPr="006375EF">
        <w:t>Из-за особенностей слагающих пород Ямала нарушение растительного покрова под действием вытаптывания оленями способствовало усилению дефляционных процессов. На Среднем Ямале песчаные обнажения достигают местами 19%, в среднем на полуострове – около 5,5% площади суши.</w:t>
      </w:r>
    </w:p>
    <w:p w:rsidR="00712776" w:rsidRDefault="0066043B" w:rsidP="006375EF">
      <w:pPr>
        <w:pStyle w:val="a3"/>
      </w:pPr>
      <w:r>
        <w:t>Трансформация</w:t>
      </w:r>
      <w:r w:rsidR="00A51088">
        <w:t xml:space="preserve"> растительно</w:t>
      </w:r>
      <w:r>
        <w:t>го покрова отразилась на всех звеньях</w:t>
      </w:r>
      <w:r w:rsidR="00A51088">
        <w:t xml:space="preserve"> трофической цепи</w:t>
      </w:r>
      <w:r>
        <w:t xml:space="preserve"> в экосистемах. В тундре исключительное положение по своей биоценотической значимости занимают лемминги. </w:t>
      </w:r>
      <w:r w:rsidRPr="006375EF">
        <w:t>Характерные периодические вспышки их численности</w:t>
      </w:r>
      <w:r>
        <w:t xml:space="preserve">, когда обилие зверьков достигает 200-400 </w:t>
      </w:r>
      <w:r w:rsidRPr="00B10A02">
        <w:t>ос./га</w:t>
      </w:r>
      <w:r>
        <w:t xml:space="preserve">, прекратились. </w:t>
      </w:r>
      <w:r w:rsidRPr="006375EF">
        <w:t xml:space="preserve"> </w:t>
      </w:r>
      <w:r>
        <w:t>Они сохранились только на о-ве Белый, где отсутствуют домашние олени. В</w:t>
      </w:r>
      <w:r w:rsidR="006375EF" w:rsidRPr="006375EF">
        <w:t xml:space="preserve"> несколько раз возросла численность другого тундрового грызуна – полевки Миддендорфа.</w:t>
      </w:r>
      <w:r>
        <w:t xml:space="preserve"> </w:t>
      </w:r>
    </w:p>
    <w:p w:rsidR="006375EF" w:rsidRPr="006375EF" w:rsidRDefault="006375EF" w:rsidP="006375EF">
      <w:pPr>
        <w:pStyle w:val="a3"/>
      </w:pPr>
      <w:r w:rsidRPr="006375EF">
        <w:t xml:space="preserve">Снижение численности леммингов отразилось на хищниках. Гнездование </w:t>
      </w:r>
      <w:r w:rsidR="0066043B" w:rsidRPr="006375EF">
        <w:t xml:space="preserve">специализированных </w:t>
      </w:r>
      <w:r w:rsidR="0066043B">
        <w:t xml:space="preserve">на их питании </w:t>
      </w:r>
      <w:r w:rsidRPr="006375EF">
        <w:t xml:space="preserve">птиц (белая сова, средний поморник) </w:t>
      </w:r>
      <w:r w:rsidR="0066043B">
        <w:t>прекратилось</w:t>
      </w:r>
      <w:r w:rsidRPr="006375EF">
        <w:t xml:space="preserve">. Плотность менее специализированных видов (мохноногий канюк, длиннохвостый поморник) снизилась и не достигает прежних значений даже в годы высокого обилия полевок. </w:t>
      </w:r>
      <w:r w:rsidR="00712776">
        <w:t xml:space="preserve">Другой тундровый хищник – песец изменил поведение и вышел из-под зависимости от численности леммингов. В зимний период он концентрируется и кормится возле рабочих поселков, тем самым обеспечивая свою достаточно высокую численность. В результате нагрузка на остальные элементы экосистемы усилилась. Наряду с изменением растительности это вызвало сокращение численности </w:t>
      </w:r>
      <w:r w:rsidRPr="006375EF">
        <w:t xml:space="preserve">типично тундровых </w:t>
      </w:r>
      <w:r w:rsidR="00712776">
        <w:lastRenderedPageBreak/>
        <w:t>видов</w:t>
      </w:r>
      <w:r w:rsidRPr="006375EF">
        <w:t xml:space="preserve">: гусей, морянки, </w:t>
      </w:r>
      <w:r w:rsidR="00712776">
        <w:t>гигрофильных куликов</w:t>
      </w:r>
      <w:r w:rsidRPr="006375EF">
        <w:t xml:space="preserve">, </w:t>
      </w:r>
      <w:r w:rsidR="00712776">
        <w:t>лапландского подорожника</w:t>
      </w:r>
      <w:r w:rsidRPr="006375EF">
        <w:t>. В то же время вследствие опустынивания ландшафта возросло обилие обитателя минеральных арен – галстучника.</w:t>
      </w:r>
    </w:p>
    <w:p w:rsidR="006375EF" w:rsidRPr="006375EF" w:rsidRDefault="006375EF" w:rsidP="006375EF">
      <w:pPr>
        <w:rPr>
          <w:sz w:val="24"/>
          <w:szCs w:val="24"/>
        </w:rPr>
      </w:pPr>
      <w:r w:rsidRPr="006375EF">
        <w:rPr>
          <w:sz w:val="24"/>
          <w:szCs w:val="24"/>
        </w:rPr>
        <w:t xml:space="preserve">Параллельно с этими широкомасштабными изменениями на фоне циклических колебаний климата идет постоянное волнообразное пополнение фауны полуострова. </w:t>
      </w:r>
      <w:r w:rsidR="00062870">
        <w:rPr>
          <w:sz w:val="24"/>
          <w:szCs w:val="24"/>
        </w:rPr>
        <w:t>За последние 10 лет увеличили численность и продвинулись на север около 15% всего видового состава фауны наземных позвоночных</w:t>
      </w:r>
      <w:r w:rsidR="00443C73">
        <w:rPr>
          <w:sz w:val="24"/>
          <w:szCs w:val="24"/>
        </w:rPr>
        <w:t>.</w:t>
      </w:r>
      <w:r w:rsidR="00062870">
        <w:rPr>
          <w:sz w:val="24"/>
          <w:szCs w:val="24"/>
        </w:rPr>
        <w:t xml:space="preserve"> </w:t>
      </w:r>
      <w:r w:rsidRPr="006375EF">
        <w:rPr>
          <w:sz w:val="24"/>
          <w:szCs w:val="24"/>
        </w:rPr>
        <w:t xml:space="preserve">Проникновение на север новых </w:t>
      </w:r>
      <w:r w:rsidR="00712776">
        <w:rPr>
          <w:sz w:val="24"/>
          <w:szCs w:val="24"/>
        </w:rPr>
        <w:t>более южных</w:t>
      </w:r>
      <w:r w:rsidRPr="006375EF">
        <w:rPr>
          <w:sz w:val="24"/>
          <w:szCs w:val="24"/>
        </w:rPr>
        <w:t xml:space="preserve"> видов приурочено к </w:t>
      </w:r>
      <w:r w:rsidR="00712776">
        <w:rPr>
          <w:sz w:val="24"/>
          <w:szCs w:val="24"/>
        </w:rPr>
        <w:t xml:space="preserve">элементам техногенного ландшафта. </w:t>
      </w:r>
      <w:r w:rsidR="00443C73">
        <w:rPr>
          <w:sz w:val="24"/>
          <w:szCs w:val="24"/>
        </w:rPr>
        <w:t>О</w:t>
      </w:r>
      <w:r w:rsidRPr="006375EF">
        <w:rPr>
          <w:sz w:val="24"/>
          <w:szCs w:val="24"/>
        </w:rPr>
        <w:t xml:space="preserve">днажды проникнув на север, </w:t>
      </w:r>
      <w:r w:rsidR="00443C73">
        <w:rPr>
          <w:sz w:val="24"/>
          <w:szCs w:val="24"/>
        </w:rPr>
        <w:t xml:space="preserve">они </w:t>
      </w:r>
      <w:r w:rsidRPr="006375EF">
        <w:rPr>
          <w:sz w:val="24"/>
          <w:szCs w:val="24"/>
        </w:rPr>
        <w:t xml:space="preserve">остаются здесь на долгие годы и гнездятся независимо от последующих колебаний климата.   </w:t>
      </w:r>
    </w:p>
    <w:sectPr w:rsidR="006375EF" w:rsidRPr="006375EF" w:rsidSect="005C71C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F5" w:rsidRDefault="001F42F5" w:rsidP="005C71CA">
      <w:pPr>
        <w:spacing w:line="240" w:lineRule="auto"/>
      </w:pPr>
      <w:r>
        <w:separator/>
      </w:r>
    </w:p>
  </w:endnote>
  <w:endnote w:type="continuationSeparator" w:id="0">
    <w:p w:rsidR="001F42F5" w:rsidRDefault="001F42F5" w:rsidP="005C7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F5" w:rsidRDefault="001F42F5" w:rsidP="005C71CA">
      <w:pPr>
        <w:spacing w:line="240" w:lineRule="auto"/>
      </w:pPr>
      <w:r>
        <w:separator/>
      </w:r>
    </w:p>
  </w:footnote>
  <w:footnote w:type="continuationSeparator" w:id="0">
    <w:p w:rsidR="001F42F5" w:rsidRDefault="001F42F5" w:rsidP="005C7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35124"/>
      <w:docPartObj>
        <w:docPartGallery w:val="Page Numbers (Top of Page)"/>
        <w:docPartUnique/>
      </w:docPartObj>
    </w:sdtPr>
    <w:sdtContent>
      <w:p w:rsidR="005C71CA" w:rsidRDefault="005C7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C71CA" w:rsidRDefault="005C71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2F"/>
    <w:rsid w:val="00062870"/>
    <w:rsid w:val="000A5B48"/>
    <w:rsid w:val="001F42F5"/>
    <w:rsid w:val="002028B0"/>
    <w:rsid w:val="00230C77"/>
    <w:rsid w:val="00272F2F"/>
    <w:rsid w:val="00437A65"/>
    <w:rsid w:val="00443C73"/>
    <w:rsid w:val="004732A4"/>
    <w:rsid w:val="004E3824"/>
    <w:rsid w:val="00555964"/>
    <w:rsid w:val="00572EDB"/>
    <w:rsid w:val="005C71CA"/>
    <w:rsid w:val="006375EF"/>
    <w:rsid w:val="0066043B"/>
    <w:rsid w:val="006E343C"/>
    <w:rsid w:val="007110AB"/>
    <w:rsid w:val="00712776"/>
    <w:rsid w:val="0087056B"/>
    <w:rsid w:val="009125E4"/>
    <w:rsid w:val="009457BA"/>
    <w:rsid w:val="00A51088"/>
    <w:rsid w:val="00B43C76"/>
    <w:rsid w:val="00C6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8E806-74AA-4F6D-81EE-36BA7066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3C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9125E4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555964"/>
    <w:pPr>
      <w:keepNext/>
      <w:spacing w:before="120" w:after="60"/>
      <w:ind w:left="709" w:firstLine="0"/>
      <w:jc w:val="left"/>
      <w:outlineLvl w:val="1"/>
    </w:pPr>
    <w:rPr>
      <w:rFonts w:eastAsia="Calibri"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5E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11">
    <w:name w:val="Стиль1"/>
    <w:basedOn w:val="1"/>
    <w:qFormat/>
    <w:rsid w:val="009125E4"/>
    <w:rPr>
      <w:caps w:val="0"/>
    </w:rPr>
  </w:style>
  <w:style w:type="character" w:customStyle="1" w:styleId="20">
    <w:name w:val="Заголовок 2 Знак"/>
    <w:basedOn w:val="a0"/>
    <w:link w:val="2"/>
    <w:rsid w:val="00555964"/>
    <w:rPr>
      <w:rFonts w:ascii="Times New Roman" w:eastAsia="Calibri" w:hAnsi="Times New Roman" w:cs="Arial"/>
      <w:b/>
      <w:bCs/>
      <w:iCs/>
      <w:caps/>
      <w:sz w:val="28"/>
      <w:szCs w:val="28"/>
    </w:rPr>
  </w:style>
  <w:style w:type="paragraph" w:styleId="a3">
    <w:name w:val="Body Text"/>
    <w:basedOn w:val="a"/>
    <w:link w:val="a4"/>
    <w:rsid w:val="004E3824"/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E3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C71C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1CA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5C71C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1CA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C71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Головатин Михаил Григорьевич</dc:creator>
  <cp:lastModifiedBy>Колотыгина Марина Алексеевна</cp:lastModifiedBy>
  <cp:revision>5</cp:revision>
  <cp:lastPrinted>2019-02-14T06:24:00Z</cp:lastPrinted>
  <dcterms:created xsi:type="dcterms:W3CDTF">2019-02-04T12:06:00Z</dcterms:created>
  <dcterms:modified xsi:type="dcterms:W3CDTF">2019-02-14T06:24:00Z</dcterms:modified>
</cp:coreProperties>
</file>