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2E" w:rsidRPr="00B41B2E" w:rsidRDefault="00B41B2E" w:rsidP="00B4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B2E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B41B2E" w:rsidRPr="00B41B2E" w:rsidRDefault="00B41B2E" w:rsidP="00B4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B2E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B41B2E" w:rsidRPr="00B41B2E" w:rsidRDefault="00B41B2E" w:rsidP="00B41B2E">
      <w:pPr>
        <w:pStyle w:val="2"/>
        <w:rPr>
          <w:i/>
        </w:rPr>
      </w:pPr>
    </w:p>
    <w:p w:rsidR="00B41B2E" w:rsidRPr="00B41B2E" w:rsidRDefault="00B41B2E" w:rsidP="00B41B2E">
      <w:pPr>
        <w:pStyle w:val="2"/>
        <w:rPr>
          <w:b/>
          <w:sz w:val="28"/>
          <w:szCs w:val="28"/>
        </w:rPr>
      </w:pPr>
      <w:r w:rsidRPr="00B41B2E">
        <w:rPr>
          <w:b/>
          <w:sz w:val="28"/>
          <w:szCs w:val="28"/>
        </w:rPr>
        <w:t>ПРЕЗИДИУМ</w:t>
      </w:r>
    </w:p>
    <w:p w:rsidR="00B41B2E" w:rsidRPr="00B41B2E" w:rsidRDefault="00B41B2E" w:rsidP="00B41B2E">
      <w:pPr>
        <w:spacing w:after="0" w:line="240" w:lineRule="auto"/>
        <w:rPr>
          <w:rFonts w:ascii="Times New Roman" w:hAnsi="Times New Roman" w:cs="Times New Roman"/>
        </w:rPr>
      </w:pPr>
    </w:p>
    <w:p w:rsidR="00B41B2E" w:rsidRPr="00B41B2E" w:rsidRDefault="00B41B2E" w:rsidP="00B41B2E">
      <w:pPr>
        <w:pStyle w:val="3"/>
        <w:rPr>
          <w:sz w:val="32"/>
          <w:szCs w:val="32"/>
        </w:rPr>
      </w:pPr>
      <w:r w:rsidRPr="00B41B2E">
        <w:rPr>
          <w:sz w:val="32"/>
          <w:szCs w:val="32"/>
        </w:rPr>
        <w:t>П О С Т А Н О В Л Е Н И Е</w:t>
      </w:r>
    </w:p>
    <w:p w:rsidR="00B41B2E" w:rsidRPr="00B41B2E" w:rsidRDefault="00B41B2E" w:rsidP="00B41B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B2E">
        <w:rPr>
          <w:rFonts w:ascii="Times New Roman" w:hAnsi="Times New Roman" w:cs="Times New Roman"/>
          <w:sz w:val="28"/>
          <w:szCs w:val="28"/>
        </w:rPr>
        <w:t>1</w:t>
      </w:r>
      <w:r w:rsidR="00110E3B">
        <w:rPr>
          <w:rFonts w:ascii="Times New Roman" w:hAnsi="Times New Roman" w:cs="Times New Roman"/>
          <w:sz w:val="28"/>
          <w:szCs w:val="28"/>
        </w:rPr>
        <w:t>8</w:t>
      </w:r>
      <w:r w:rsidRPr="00B41B2E">
        <w:rPr>
          <w:rFonts w:ascii="Times New Roman" w:hAnsi="Times New Roman" w:cs="Times New Roman"/>
          <w:sz w:val="28"/>
          <w:szCs w:val="28"/>
        </w:rPr>
        <w:t xml:space="preserve"> апреля 2019 г.                                                                                                </w:t>
      </w:r>
      <w:r w:rsidR="00970184">
        <w:rPr>
          <w:rFonts w:ascii="Times New Roman" w:hAnsi="Times New Roman" w:cs="Times New Roman"/>
          <w:sz w:val="28"/>
          <w:szCs w:val="28"/>
        </w:rPr>
        <w:t>№ 6-5</w:t>
      </w:r>
    </w:p>
    <w:p w:rsidR="00B41B2E" w:rsidRPr="00B41B2E" w:rsidRDefault="00B41B2E" w:rsidP="00B41B2E">
      <w:pPr>
        <w:pStyle w:val="4"/>
        <w:rPr>
          <w:b w:val="0"/>
          <w:sz w:val="28"/>
          <w:szCs w:val="28"/>
        </w:rPr>
      </w:pPr>
      <w:r w:rsidRPr="00B41B2E">
        <w:rPr>
          <w:b w:val="0"/>
          <w:sz w:val="28"/>
          <w:szCs w:val="28"/>
        </w:rPr>
        <w:t>г. Екатеринбург</w:t>
      </w:r>
    </w:p>
    <w:p w:rsidR="00B41B2E" w:rsidRPr="00B41B2E" w:rsidRDefault="00B41B2E" w:rsidP="00B41B2E">
      <w:pPr>
        <w:spacing w:after="0"/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B41B2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C652E" w:rsidRPr="00B41B2E" w:rsidRDefault="00CC652E" w:rsidP="00CC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2E">
        <w:rPr>
          <w:rFonts w:ascii="Times New Roman" w:hAnsi="Times New Roman" w:cs="Times New Roman"/>
          <w:sz w:val="28"/>
          <w:szCs w:val="28"/>
        </w:rPr>
        <w:t xml:space="preserve">О согласовании состава Объединенного </w:t>
      </w:r>
    </w:p>
    <w:p w:rsidR="00CC652E" w:rsidRPr="00B41B2E" w:rsidRDefault="00CC652E" w:rsidP="00CC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2E">
        <w:rPr>
          <w:rFonts w:ascii="Times New Roman" w:hAnsi="Times New Roman" w:cs="Times New Roman"/>
          <w:sz w:val="28"/>
          <w:szCs w:val="28"/>
        </w:rPr>
        <w:t xml:space="preserve">ученого совета Федерального государственного </w:t>
      </w:r>
    </w:p>
    <w:p w:rsidR="00CC652E" w:rsidRPr="00B41B2E" w:rsidRDefault="00CC652E" w:rsidP="00CC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2E">
        <w:rPr>
          <w:rFonts w:ascii="Times New Roman" w:hAnsi="Times New Roman" w:cs="Times New Roman"/>
          <w:sz w:val="28"/>
          <w:szCs w:val="28"/>
        </w:rPr>
        <w:t xml:space="preserve">бюджетного учреждения науки Оренбургского </w:t>
      </w:r>
    </w:p>
    <w:p w:rsidR="00CC652E" w:rsidRPr="00B41B2E" w:rsidRDefault="00CC652E" w:rsidP="00CC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2E">
        <w:rPr>
          <w:rFonts w:ascii="Times New Roman" w:hAnsi="Times New Roman" w:cs="Times New Roman"/>
          <w:sz w:val="28"/>
          <w:szCs w:val="28"/>
        </w:rPr>
        <w:t xml:space="preserve">федерального исследовательского центра </w:t>
      </w:r>
    </w:p>
    <w:p w:rsidR="00CC652E" w:rsidRPr="00B41B2E" w:rsidRDefault="00CC652E" w:rsidP="00CC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2E">
        <w:rPr>
          <w:rFonts w:ascii="Times New Roman" w:hAnsi="Times New Roman" w:cs="Times New Roman"/>
          <w:sz w:val="28"/>
          <w:szCs w:val="28"/>
        </w:rPr>
        <w:t>Уральского отделения Российской академии наук</w:t>
      </w:r>
    </w:p>
    <w:p w:rsidR="00CC652E" w:rsidRPr="00B41B2E" w:rsidRDefault="00CC652E" w:rsidP="00CC652E">
      <w:pPr>
        <w:rPr>
          <w:rFonts w:ascii="Times New Roman" w:hAnsi="Times New Roman" w:cs="Times New Roman"/>
          <w:sz w:val="28"/>
          <w:szCs w:val="28"/>
        </w:rPr>
      </w:pPr>
    </w:p>
    <w:p w:rsidR="00CC652E" w:rsidRPr="00B41B2E" w:rsidRDefault="00CC652E" w:rsidP="00FD6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B2E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CC652E" w:rsidRPr="00B41B2E" w:rsidRDefault="00CC652E" w:rsidP="00FD6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B2E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FD600C" w:rsidRPr="00B41B2E" w:rsidRDefault="00FD600C" w:rsidP="00FD60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52E" w:rsidRPr="00B41B2E" w:rsidRDefault="00CC652E" w:rsidP="00B41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1B2E">
        <w:rPr>
          <w:rFonts w:ascii="Times New Roman" w:hAnsi="Times New Roman" w:cs="Times New Roman"/>
          <w:sz w:val="28"/>
          <w:szCs w:val="28"/>
        </w:rPr>
        <w:t>Согласовать состав Объединенного ученого совета</w:t>
      </w:r>
      <w:r w:rsidR="00B41B2E">
        <w:rPr>
          <w:rFonts w:ascii="Times New Roman" w:hAnsi="Times New Roman" w:cs="Times New Roman"/>
          <w:sz w:val="28"/>
          <w:szCs w:val="28"/>
        </w:rPr>
        <w:t xml:space="preserve"> </w:t>
      </w:r>
      <w:r w:rsidR="00B41B2E" w:rsidRPr="00B41B2E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науки Оренбургского федерального исследовательского центра Уральского отделения Российской академии наук</w:t>
      </w:r>
      <w:r w:rsidR="00B41B2E">
        <w:rPr>
          <w:rFonts w:ascii="Times New Roman" w:hAnsi="Times New Roman" w:cs="Times New Roman"/>
          <w:sz w:val="28"/>
          <w:szCs w:val="28"/>
        </w:rPr>
        <w:t xml:space="preserve"> (</w:t>
      </w:r>
      <w:r w:rsidRPr="00B41B2E">
        <w:rPr>
          <w:rFonts w:ascii="Times New Roman" w:hAnsi="Times New Roman" w:cs="Times New Roman"/>
          <w:sz w:val="28"/>
          <w:szCs w:val="28"/>
        </w:rPr>
        <w:t xml:space="preserve">ОФИЦ </w:t>
      </w:r>
      <w:proofErr w:type="spellStart"/>
      <w:r w:rsidRPr="00B41B2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B41B2E">
        <w:rPr>
          <w:rFonts w:ascii="Times New Roman" w:hAnsi="Times New Roman" w:cs="Times New Roman"/>
          <w:sz w:val="28"/>
          <w:szCs w:val="28"/>
        </w:rPr>
        <w:t xml:space="preserve"> РАН</w:t>
      </w:r>
      <w:r w:rsidR="00B41B2E">
        <w:rPr>
          <w:rFonts w:ascii="Times New Roman" w:hAnsi="Times New Roman" w:cs="Times New Roman"/>
          <w:sz w:val="28"/>
          <w:szCs w:val="28"/>
        </w:rPr>
        <w:t>)</w:t>
      </w:r>
      <w:r w:rsidRPr="00B41B2E">
        <w:rPr>
          <w:rFonts w:ascii="Times New Roman" w:hAnsi="Times New Roman" w:cs="Times New Roman"/>
          <w:sz w:val="28"/>
          <w:szCs w:val="28"/>
        </w:rPr>
        <w:t>, избранного на Общем собрании научных работников ОФИЦ УрО РАН 08 апреля 2019 г., в количестве 16 человек:</w:t>
      </w:r>
    </w:p>
    <w:p w:rsidR="00A73B67" w:rsidRPr="00B41B2E" w:rsidRDefault="00A73B67" w:rsidP="00FD6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Черкасов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(председатель)</w:t>
            </w:r>
          </w:p>
          <w:p w:rsidR="004B0A2A" w:rsidRPr="00B41B2E" w:rsidRDefault="004B0A2A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ОФИЦ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РАН, член-корреспондент РАН, доктор медицинских наук;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Рябуха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Анна Геннадьевна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(зам.</w:t>
            </w:r>
            <w:r w:rsid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председателя)</w:t>
            </w:r>
          </w:p>
          <w:p w:rsidR="004B0A2A" w:rsidRPr="00B41B2E" w:rsidRDefault="004B0A2A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директора ОФИЦ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 по научной работе, кандидат географических наук;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Гриценко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Виктор Александрович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(ученый секретарь)</w:t>
            </w:r>
          </w:p>
          <w:p w:rsidR="004B0A2A" w:rsidRPr="00B41B2E" w:rsidRDefault="004B0A2A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– ученый секретарь ОФИЦ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РАН, доктор медицинских наук, профессор;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Бухарин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Олег Валерьевич</w:t>
            </w:r>
          </w:p>
        </w:tc>
        <w:tc>
          <w:tcPr>
            <w:tcW w:w="6237" w:type="dxa"/>
          </w:tcPr>
          <w:p w:rsidR="00B41B2E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– академик РАН, доктор медицинских наук, главный научный сотрудник ИКВС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РАН; 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Чибилёв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67" w:rsidRPr="00B41B2E" w:rsidRDefault="00A73B67" w:rsidP="00CB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237" w:type="dxa"/>
          </w:tcPr>
          <w:p w:rsidR="00A73B67" w:rsidRDefault="00A73B67" w:rsidP="00B41B2E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– академик РАН, доктор географических наук, научный руководитель ОФИЦ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РАН; </w:t>
            </w:r>
          </w:p>
          <w:p w:rsidR="00970184" w:rsidRDefault="00970184" w:rsidP="00B41B2E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184" w:rsidRPr="00B41B2E" w:rsidRDefault="00970184" w:rsidP="00B41B2E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Нестеренко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237" w:type="dxa"/>
          </w:tcPr>
          <w:p w:rsidR="00A73B67" w:rsidRPr="00B41B2E" w:rsidRDefault="00B41B2E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  <w:r w:rsidR="0045489C" w:rsidRPr="00B41B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тделом геоэкологии ОФИЦ </w:t>
            </w:r>
            <w:proofErr w:type="spellStart"/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РАН, доктор географических наук; 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Андрей Олегович</w:t>
            </w:r>
          </w:p>
        </w:tc>
        <w:tc>
          <w:tcPr>
            <w:tcW w:w="6237" w:type="dxa"/>
          </w:tcPr>
          <w:p w:rsidR="00A73B67" w:rsidRPr="00B41B2E" w:rsidRDefault="00B41B2E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ИКВС </w:t>
            </w:r>
            <w:proofErr w:type="spellStart"/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="00A73B67"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РАН, кандидат медицинских наук;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Валышев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– ведущий научный сотрудник ИКВС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РАН, кандидат медицинских наук, доцент;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Карташова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Ольга Львовна</w:t>
            </w: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– ведущий научный сотрудник ИКВС </w:t>
            </w: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РАН, доктор биологических наук;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Перунова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– ведущий научный сотрудник ИКВС УрО РАН, доктор медицинских наук, профессор РАН;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Селиванова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– ученый секретарь ИКВС УрО РАН, кандидат медицинских наук;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Вельмовский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Павел Владимирович</w:t>
            </w: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– старший научный сотрудник ИС УрО РАН, кандидат географических наук;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Левыкин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Сергей Вячеславович</w:t>
            </w: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– заведующий отделом ИС УрО РАН, доктор географических наук, профессор РАН;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Павлейчик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– заведующий отделом ИС УрО РАН, кандидат географических наук;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Чибилёв</w:t>
            </w:r>
            <w:proofErr w:type="spellEnd"/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67" w:rsidRPr="00B41B2E" w:rsidRDefault="00A73B67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 (мл.)</w:t>
            </w:r>
          </w:p>
          <w:p w:rsidR="00E84F74" w:rsidRPr="00B41B2E" w:rsidRDefault="00E84F74" w:rsidP="00A73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– заведующий отделом ИС УрО РАН, кандидат экономических наук;</w:t>
            </w:r>
          </w:p>
          <w:p w:rsidR="00A73B67" w:rsidRPr="00B41B2E" w:rsidRDefault="00A73B67" w:rsidP="004B0A2A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67" w:rsidRPr="00B41B2E" w:rsidTr="00970184">
        <w:tc>
          <w:tcPr>
            <w:tcW w:w="3510" w:type="dxa"/>
          </w:tcPr>
          <w:p w:rsidR="004B0A2A" w:rsidRPr="00B41B2E" w:rsidRDefault="004B0A2A" w:rsidP="004B0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Нестеренко </w:t>
            </w:r>
          </w:p>
          <w:p w:rsidR="00A73B67" w:rsidRPr="00B41B2E" w:rsidRDefault="004B0A2A" w:rsidP="004B0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Максим Юрьевич</w:t>
            </w:r>
          </w:p>
        </w:tc>
        <w:tc>
          <w:tcPr>
            <w:tcW w:w="6237" w:type="dxa"/>
          </w:tcPr>
          <w:p w:rsidR="00A73B67" w:rsidRPr="00B41B2E" w:rsidRDefault="004B0A2A" w:rsidP="00B41B2E">
            <w:p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55F3A" w:rsidRPr="00B41B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 Отдела</w:t>
            </w:r>
            <w:r w:rsidR="00B41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B2E">
              <w:rPr>
                <w:rFonts w:ascii="Times New Roman" w:hAnsi="Times New Roman" w:cs="Times New Roman"/>
                <w:sz w:val="28"/>
                <w:szCs w:val="28"/>
              </w:rPr>
              <w:t>геоэкологии, доктор геолого-минералогических наук.</w:t>
            </w:r>
          </w:p>
        </w:tc>
      </w:tr>
    </w:tbl>
    <w:p w:rsidR="00A73B67" w:rsidRPr="00B41B2E" w:rsidRDefault="00A73B67" w:rsidP="00FD6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184" w:rsidRDefault="00970184" w:rsidP="00970184">
      <w:pPr>
        <w:pStyle w:val="BodyText2"/>
        <w:ind w:left="0" w:firstLine="0"/>
        <w:rPr>
          <w:sz w:val="28"/>
          <w:szCs w:val="28"/>
        </w:rPr>
      </w:pPr>
    </w:p>
    <w:p w:rsidR="00970184" w:rsidRPr="00970184" w:rsidRDefault="00970184" w:rsidP="00970184">
      <w:pPr>
        <w:pStyle w:val="BodyText2"/>
        <w:ind w:left="0" w:firstLine="0"/>
        <w:rPr>
          <w:sz w:val="28"/>
          <w:szCs w:val="28"/>
        </w:rPr>
      </w:pPr>
      <w:r w:rsidRPr="00970184"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 w:rsidRPr="00970184">
        <w:rPr>
          <w:sz w:val="28"/>
          <w:szCs w:val="28"/>
        </w:rPr>
        <w:t>Чарушин</w:t>
      </w:r>
      <w:proofErr w:type="spellEnd"/>
    </w:p>
    <w:p w:rsidR="00970184" w:rsidRPr="00970184" w:rsidRDefault="00970184" w:rsidP="00970184">
      <w:pPr>
        <w:pStyle w:val="BodyText2"/>
        <w:ind w:left="0" w:firstLine="0"/>
        <w:rPr>
          <w:sz w:val="28"/>
          <w:szCs w:val="28"/>
        </w:rPr>
      </w:pPr>
      <w:r w:rsidRPr="00970184">
        <w:rPr>
          <w:sz w:val="28"/>
          <w:szCs w:val="28"/>
        </w:rPr>
        <w:t xml:space="preserve">академик </w:t>
      </w:r>
      <w:r w:rsidRPr="00970184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970184">
        <w:rPr>
          <w:sz w:val="28"/>
          <w:szCs w:val="28"/>
        </w:rPr>
        <w:tab/>
      </w:r>
      <w:r w:rsidRPr="00970184">
        <w:rPr>
          <w:sz w:val="28"/>
          <w:szCs w:val="28"/>
        </w:rPr>
        <w:tab/>
      </w:r>
      <w:r w:rsidRPr="00970184">
        <w:rPr>
          <w:sz w:val="28"/>
          <w:szCs w:val="28"/>
        </w:rPr>
        <w:tab/>
      </w:r>
      <w:r w:rsidRPr="00970184">
        <w:rPr>
          <w:sz w:val="28"/>
          <w:szCs w:val="28"/>
        </w:rPr>
        <w:tab/>
        <w:t xml:space="preserve">               </w:t>
      </w:r>
    </w:p>
    <w:p w:rsidR="00970184" w:rsidRPr="00970184" w:rsidRDefault="00970184" w:rsidP="00970184">
      <w:pPr>
        <w:pStyle w:val="BodyText2"/>
        <w:ind w:left="0" w:firstLine="0"/>
        <w:rPr>
          <w:sz w:val="28"/>
          <w:szCs w:val="28"/>
        </w:rPr>
      </w:pPr>
      <w:proofErr w:type="spellStart"/>
      <w:r w:rsidRPr="00970184">
        <w:rPr>
          <w:sz w:val="28"/>
          <w:szCs w:val="28"/>
        </w:rPr>
        <w:t>И.о</w:t>
      </w:r>
      <w:proofErr w:type="spellEnd"/>
      <w:r w:rsidRPr="00970184">
        <w:rPr>
          <w:sz w:val="28"/>
          <w:szCs w:val="28"/>
        </w:rPr>
        <w:t xml:space="preserve">. главного ученого  </w:t>
      </w:r>
    </w:p>
    <w:p w:rsidR="00970184" w:rsidRPr="00970184" w:rsidRDefault="00970184" w:rsidP="00970184">
      <w:pPr>
        <w:pStyle w:val="BodyText2"/>
        <w:ind w:left="0" w:firstLine="0"/>
        <w:rPr>
          <w:sz w:val="28"/>
          <w:szCs w:val="28"/>
        </w:rPr>
      </w:pPr>
      <w:r w:rsidRPr="00970184">
        <w:rPr>
          <w:sz w:val="28"/>
          <w:szCs w:val="28"/>
        </w:rPr>
        <w:t>секретаря Отделения</w:t>
      </w:r>
    </w:p>
    <w:p w:rsidR="00970184" w:rsidRPr="00970184" w:rsidRDefault="00970184" w:rsidP="00970184">
      <w:pPr>
        <w:rPr>
          <w:rFonts w:ascii="Times New Roman" w:hAnsi="Times New Roman" w:cs="Times New Roman"/>
          <w:sz w:val="28"/>
          <w:szCs w:val="28"/>
        </w:rPr>
      </w:pPr>
      <w:r w:rsidRPr="00970184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970184" w:rsidRDefault="00970184" w:rsidP="00970184">
      <w:pPr>
        <w:rPr>
          <w:sz w:val="20"/>
          <w:szCs w:val="20"/>
        </w:rPr>
      </w:pPr>
    </w:p>
    <w:p w:rsidR="00CC652E" w:rsidRPr="00B41B2E" w:rsidRDefault="00CC652E" w:rsidP="00CC65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652E" w:rsidRPr="00B41B2E" w:rsidSect="00B41B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C652E"/>
    <w:rsid w:val="00033C66"/>
    <w:rsid w:val="000923C9"/>
    <w:rsid w:val="00110E3B"/>
    <w:rsid w:val="0045489C"/>
    <w:rsid w:val="004B0A2A"/>
    <w:rsid w:val="00500668"/>
    <w:rsid w:val="00970184"/>
    <w:rsid w:val="00A55F3A"/>
    <w:rsid w:val="00A73B67"/>
    <w:rsid w:val="00B41B2E"/>
    <w:rsid w:val="00B92A0A"/>
    <w:rsid w:val="00BD681D"/>
    <w:rsid w:val="00CB38F9"/>
    <w:rsid w:val="00CC652E"/>
    <w:rsid w:val="00CC747F"/>
    <w:rsid w:val="00D26FB7"/>
    <w:rsid w:val="00E84F74"/>
    <w:rsid w:val="00F234AC"/>
    <w:rsid w:val="00F83DF4"/>
    <w:rsid w:val="00F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21CC1-9E46-4DF2-9D79-E916EAE0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7F"/>
  </w:style>
  <w:style w:type="paragraph" w:styleId="2">
    <w:name w:val="heading 2"/>
    <w:basedOn w:val="a"/>
    <w:next w:val="a"/>
    <w:link w:val="20"/>
    <w:qFormat/>
    <w:rsid w:val="00B41B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B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41B2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41B2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1B2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E3B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970184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Serova Svetlana</dc:creator>
  <cp:lastModifiedBy>Колотыгина Марина Алексеевна</cp:lastModifiedBy>
  <cp:revision>8</cp:revision>
  <cp:lastPrinted>2019-04-26T06:55:00Z</cp:lastPrinted>
  <dcterms:created xsi:type="dcterms:W3CDTF">2019-04-12T06:56:00Z</dcterms:created>
  <dcterms:modified xsi:type="dcterms:W3CDTF">2019-04-26T06:55:00Z</dcterms:modified>
</cp:coreProperties>
</file>