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11C" w:rsidRDefault="00D84D4B" w:rsidP="00D84D4B">
      <w:pPr>
        <w:jc w:val="center"/>
      </w:pPr>
      <w:r>
        <w:t xml:space="preserve">                 </w:t>
      </w:r>
      <w:bookmarkStart w:id="0" w:name="_GoBack"/>
      <w:bookmarkEnd w:id="0"/>
      <w:r>
        <w:t xml:space="preserve">  </w:t>
      </w:r>
      <w:r w:rsidR="008A211C">
        <w:t>Приложение</w:t>
      </w:r>
    </w:p>
    <w:p w:rsidR="00D84D4B" w:rsidRDefault="00D84D4B" w:rsidP="00D84D4B">
      <w:pPr>
        <w:jc w:val="center"/>
      </w:pPr>
      <w:r>
        <w:t xml:space="preserve">                                                                   к постановлению Президиума </w:t>
      </w:r>
      <w:proofErr w:type="spellStart"/>
      <w:r>
        <w:t>УрО</w:t>
      </w:r>
      <w:proofErr w:type="spellEnd"/>
      <w:r>
        <w:t xml:space="preserve"> РАН</w:t>
      </w:r>
      <w:r>
        <w:t xml:space="preserve"> </w:t>
      </w:r>
    </w:p>
    <w:p w:rsidR="00D84D4B" w:rsidRDefault="00D84D4B" w:rsidP="00D84D4B">
      <w:pPr>
        <w:jc w:val="center"/>
      </w:pPr>
      <w:r>
        <w:t xml:space="preserve">                                                  от 21 февраля 2019 года № 2-8</w:t>
      </w:r>
    </w:p>
    <w:p w:rsidR="00D84D4B" w:rsidRDefault="00D84D4B" w:rsidP="008A211C">
      <w:pPr>
        <w:jc w:val="right"/>
      </w:pPr>
    </w:p>
    <w:p w:rsidR="00061384" w:rsidRDefault="00E6377A" w:rsidP="00061384">
      <w:pPr>
        <w:jc w:val="center"/>
      </w:pPr>
      <w:r>
        <w:t>План мероприятий,</w:t>
      </w:r>
      <w:r w:rsidR="00061384">
        <w:t xml:space="preserve"> </w:t>
      </w:r>
      <w:r>
        <w:t>посвященных 80-летию со дня организации</w:t>
      </w:r>
    </w:p>
    <w:p w:rsidR="00061384" w:rsidRDefault="00E6377A" w:rsidP="00061384">
      <w:pPr>
        <w:jc w:val="center"/>
      </w:pPr>
      <w:r>
        <w:t>Горно-геологического института УФАН СССР</w:t>
      </w:r>
    </w:p>
    <w:p w:rsidR="004074F4" w:rsidRDefault="00061384" w:rsidP="00061384">
      <w:pPr>
        <w:jc w:val="center"/>
      </w:pPr>
      <w:r>
        <w:t>(</w:t>
      </w:r>
      <w:r w:rsidR="009D7C05">
        <w:t>п</w:t>
      </w:r>
      <w:r w:rsidR="00E6377A">
        <w:t>остановление Президиума АН СССР № 19 от 16 июня 1939 года).</w:t>
      </w:r>
    </w:p>
    <w:p w:rsidR="00E6377A" w:rsidRDefault="00E6377A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40"/>
        <w:gridCol w:w="5664"/>
        <w:gridCol w:w="1417"/>
        <w:gridCol w:w="1843"/>
      </w:tblGrid>
      <w:tr w:rsidR="00E6377A" w:rsidTr="00E6377A">
        <w:tc>
          <w:tcPr>
            <w:tcW w:w="540" w:type="dxa"/>
          </w:tcPr>
          <w:p w:rsidR="00E6377A" w:rsidRDefault="00E6377A">
            <w:r>
              <w:t>№ п/п</w:t>
            </w:r>
          </w:p>
        </w:tc>
        <w:tc>
          <w:tcPr>
            <w:tcW w:w="5664" w:type="dxa"/>
          </w:tcPr>
          <w:p w:rsidR="00E6377A" w:rsidRDefault="00E6377A">
            <w:r>
              <w:t>Мероприятие</w:t>
            </w:r>
          </w:p>
        </w:tc>
        <w:tc>
          <w:tcPr>
            <w:tcW w:w="1417" w:type="dxa"/>
          </w:tcPr>
          <w:p w:rsidR="00E6377A" w:rsidRDefault="00E6377A">
            <w:r>
              <w:t>Сроки</w:t>
            </w:r>
          </w:p>
        </w:tc>
        <w:tc>
          <w:tcPr>
            <w:tcW w:w="0" w:type="auto"/>
          </w:tcPr>
          <w:p w:rsidR="00E6377A" w:rsidRDefault="00E6377A">
            <w:r>
              <w:t>Ответственные</w:t>
            </w:r>
          </w:p>
        </w:tc>
      </w:tr>
      <w:tr w:rsidR="00770156" w:rsidTr="00E6377A">
        <w:tc>
          <w:tcPr>
            <w:tcW w:w="540" w:type="dxa"/>
          </w:tcPr>
          <w:p w:rsidR="00770156" w:rsidRDefault="00770156" w:rsidP="00637C72">
            <w:r>
              <w:t>1</w:t>
            </w:r>
          </w:p>
        </w:tc>
        <w:tc>
          <w:tcPr>
            <w:tcW w:w="5664" w:type="dxa"/>
          </w:tcPr>
          <w:p w:rsidR="00794BC0" w:rsidRDefault="00770156" w:rsidP="00EE19CF">
            <w:pPr>
              <w:ind w:right="-108"/>
            </w:pPr>
            <w:r>
              <w:t>По</w:t>
            </w:r>
            <w:r w:rsidR="009D7C05">
              <w:t>дготовка проекта письма на имя п</w:t>
            </w:r>
            <w:r>
              <w:t xml:space="preserve">редседателя </w:t>
            </w:r>
            <w:proofErr w:type="spellStart"/>
            <w:r>
              <w:t>УрО</w:t>
            </w:r>
            <w:proofErr w:type="spellEnd"/>
            <w:r>
              <w:t xml:space="preserve"> РАН академика </w:t>
            </w:r>
            <w:proofErr w:type="spellStart"/>
            <w:r>
              <w:t>Чаруши</w:t>
            </w:r>
            <w:r w:rsidR="009D7C05">
              <w:t>на</w:t>
            </w:r>
            <w:proofErr w:type="spellEnd"/>
            <w:r w:rsidR="009D7C05">
              <w:t xml:space="preserve"> В.Н. и проектов п</w:t>
            </w:r>
            <w:r w:rsidR="00EE19CF">
              <w:t>остановления</w:t>
            </w:r>
            <w:r>
              <w:t xml:space="preserve"> Президиума </w:t>
            </w:r>
            <w:proofErr w:type="spellStart"/>
            <w:r>
              <w:t>УрО</w:t>
            </w:r>
            <w:proofErr w:type="spellEnd"/>
            <w:r>
              <w:t xml:space="preserve"> РАН</w:t>
            </w:r>
            <w:r w:rsidR="00794BC0">
              <w:t>:</w:t>
            </w:r>
          </w:p>
          <w:p w:rsidR="00794BC0" w:rsidRDefault="00794BC0" w:rsidP="00794BC0">
            <w:pPr>
              <w:ind w:right="-108"/>
            </w:pPr>
            <w:r>
              <w:t>-</w:t>
            </w:r>
            <w:r w:rsidR="00770156">
              <w:t xml:space="preserve"> «Об утверждении плана мероприятий</w:t>
            </w:r>
            <w:r w:rsidR="00770156" w:rsidRPr="00770156">
              <w:t>, посвященных 80-летию со дня организации Горно-геологического института УФАН СССР</w:t>
            </w:r>
            <w:r w:rsidR="00770156">
              <w:t xml:space="preserve">», </w:t>
            </w:r>
          </w:p>
          <w:p w:rsidR="00770156" w:rsidRDefault="00794BC0" w:rsidP="00061384">
            <w:pPr>
              <w:ind w:right="-108"/>
            </w:pPr>
            <w:r>
              <w:t>- «</w:t>
            </w:r>
            <w:r w:rsidR="00EE19CF">
              <w:t>О поддержке представлений к награждению Почетной грамотой РАН».</w:t>
            </w:r>
          </w:p>
        </w:tc>
        <w:tc>
          <w:tcPr>
            <w:tcW w:w="1417" w:type="dxa"/>
          </w:tcPr>
          <w:p w:rsidR="00770156" w:rsidRDefault="00770156" w:rsidP="00A753CC">
            <w:r>
              <w:t xml:space="preserve">28-31 января </w:t>
            </w:r>
          </w:p>
        </w:tc>
        <w:tc>
          <w:tcPr>
            <w:tcW w:w="0" w:type="auto"/>
          </w:tcPr>
          <w:p w:rsidR="00770156" w:rsidRDefault="00770156" w:rsidP="00637C72">
            <w:r>
              <w:t>В.Л. Яковлев</w:t>
            </w:r>
          </w:p>
          <w:p w:rsidR="00770156" w:rsidRDefault="00770156" w:rsidP="00637C72">
            <w:r>
              <w:t>С.В. Корнилков</w:t>
            </w:r>
          </w:p>
        </w:tc>
      </w:tr>
      <w:tr w:rsidR="00794BC0" w:rsidTr="00E6377A">
        <w:tc>
          <w:tcPr>
            <w:tcW w:w="540" w:type="dxa"/>
          </w:tcPr>
          <w:p w:rsidR="00794BC0" w:rsidRDefault="00794BC0" w:rsidP="00637C72">
            <w:r>
              <w:t>2</w:t>
            </w:r>
          </w:p>
        </w:tc>
        <w:tc>
          <w:tcPr>
            <w:tcW w:w="5664" w:type="dxa"/>
          </w:tcPr>
          <w:p w:rsidR="00794BC0" w:rsidRDefault="009D7C05" w:rsidP="00EE19CF">
            <w:pPr>
              <w:ind w:right="-108"/>
            </w:pPr>
            <w:r>
              <w:t>Согласование текстов с п</w:t>
            </w:r>
            <w:r w:rsidR="00794BC0">
              <w:t>редседателем</w:t>
            </w:r>
            <w:r>
              <w:t xml:space="preserve"> </w:t>
            </w:r>
            <w:proofErr w:type="spellStart"/>
            <w:r>
              <w:t>ОУСа</w:t>
            </w:r>
            <w:proofErr w:type="spellEnd"/>
            <w:r>
              <w:t xml:space="preserve"> и директорами институтов Геологии и геохимии, Геофизики, Г</w:t>
            </w:r>
            <w:r w:rsidR="00794BC0">
              <w:t>орного дела</w:t>
            </w:r>
            <w:r>
              <w:t xml:space="preserve"> </w:t>
            </w:r>
            <w:proofErr w:type="spellStart"/>
            <w:r>
              <w:t>УрО</w:t>
            </w:r>
            <w:proofErr w:type="spellEnd"/>
            <w:r>
              <w:t xml:space="preserve"> РАН</w:t>
            </w:r>
          </w:p>
        </w:tc>
        <w:tc>
          <w:tcPr>
            <w:tcW w:w="1417" w:type="dxa"/>
          </w:tcPr>
          <w:p w:rsidR="00794BC0" w:rsidRDefault="00794BC0" w:rsidP="00A753CC">
            <w:r>
              <w:t>4 февраля</w:t>
            </w:r>
            <w:r w:rsidR="00A753CC">
              <w:t xml:space="preserve"> </w:t>
            </w:r>
          </w:p>
        </w:tc>
        <w:tc>
          <w:tcPr>
            <w:tcW w:w="0" w:type="auto"/>
          </w:tcPr>
          <w:p w:rsidR="00794BC0" w:rsidRDefault="00794BC0" w:rsidP="00794BC0">
            <w:r>
              <w:t>В.Л. Яковлев</w:t>
            </w:r>
          </w:p>
          <w:p w:rsidR="00794BC0" w:rsidRDefault="00794BC0" w:rsidP="00794BC0">
            <w:r>
              <w:t>С.В. Корнилков</w:t>
            </w:r>
          </w:p>
        </w:tc>
      </w:tr>
      <w:tr w:rsidR="00770156" w:rsidTr="00E6377A">
        <w:tc>
          <w:tcPr>
            <w:tcW w:w="540" w:type="dxa"/>
          </w:tcPr>
          <w:p w:rsidR="00770156" w:rsidRDefault="00794BC0" w:rsidP="00637C72">
            <w:r>
              <w:t>3</w:t>
            </w:r>
          </w:p>
        </w:tc>
        <w:tc>
          <w:tcPr>
            <w:tcW w:w="5664" w:type="dxa"/>
          </w:tcPr>
          <w:p w:rsidR="00770156" w:rsidRPr="008A583C" w:rsidRDefault="00794BC0" w:rsidP="009D7C05">
            <w:r>
              <w:t>Подготов</w:t>
            </w:r>
            <w:r w:rsidR="00061384">
              <w:t>ка</w:t>
            </w:r>
            <w:r>
              <w:t xml:space="preserve"> проект</w:t>
            </w:r>
            <w:r w:rsidR="00061384">
              <w:t>ов</w:t>
            </w:r>
            <w:r>
              <w:t xml:space="preserve"> р</w:t>
            </w:r>
            <w:r w:rsidR="00770156">
              <w:t>ешени</w:t>
            </w:r>
            <w:r>
              <w:t>й</w:t>
            </w:r>
            <w:r w:rsidR="00770156">
              <w:t xml:space="preserve"> ученых советов институтов о награждении Почетной грамотой РАН </w:t>
            </w:r>
            <w:r>
              <w:t xml:space="preserve">научных сотрудников институтов (по </w:t>
            </w:r>
            <w:r>
              <w:rPr>
                <w:i/>
              </w:rPr>
              <w:t>2-3 чел.</w:t>
            </w:r>
            <w:r>
              <w:t xml:space="preserve">) в соответствии с действующим </w:t>
            </w:r>
            <w:r w:rsidR="009D7C05">
              <w:t>П</w:t>
            </w:r>
            <w:r>
              <w:t>оложением</w:t>
            </w:r>
            <w:r w:rsidR="00EE19CF">
              <w:t xml:space="preserve"> </w:t>
            </w:r>
          </w:p>
        </w:tc>
        <w:tc>
          <w:tcPr>
            <w:tcW w:w="1417" w:type="dxa"/>
          </w:tcPr>
          <w:p w:rsidR="00770156" w:rsidRDefault="00794BC0" w:rsidP="00A753CC">
            <w:r>
              <w:t xml:space="preserve">До </w:t>
            </w:r>
            <w:r w:rsidR="00770156">
              <w:t xml:space="preserve">11 февраля </w:t>
            </w:r>
          </w:p>
        </w:tc>
        <w:tc>
          <w:tcPr>
            <w:tcW w:w="0" w:type="auto"/>
          </w:tcPr>
          <w:p w:rsidR="00770156" w:rsidRDefault="00770156" w:rsidP="00061384">
            <w:r>
              <w:t>С.В. Корнилков</w:t>
            </w:r>
            <w:r>
              <w:br/>
              <w:t xml:space="preserve">Е.А. Аникина </w:t>
            </w:r>
            <w:r>
              <w:br/>
              <w:t>И.А. Козлова</w:t>
            </w:r>
          </w:p>
        </w:tc>
      </w:tr>
      <w:tr w:rsidR="00794BC0" w:rsidTr="00784AD0">
        <w:tc>
          <w:tcPr>
            <w:tcW w:w="540" w:type="dxa"/>
          </w:tcPr>
          <w:p w:rsidR="00794BC0" w:rsidRDefault="00794BC0" w:rsidP="00784AD0">
            <w:r>
              <w:t>4</w:t>
            </w:r>
          </w:p>
        </w:tc>
        <w:tc>
          <w:tcPr>
            <w:tcW w:w="5664" w:type="dxa"/>
          </w:tcPr>
          <w:p w:rsidR="00794BC0" w:rsidRDefault="00061384" w:rsidP="009D7C05">
            <w:r>
              <w:t>Ф</w:t>
            </w:r>
            <w:r w:rsidR="00794BC0">
              <w:t>ормирова</w:t>
            </w:r>
            <w:r>
              <w:t>ние</w:t>
            </w:r>
            <w:r w:rsidR="00794BC0">
              <w:t xml:space="preserve"> оргкомитет</w:t>
            </w:r>
            <w:r>
              <w:t>а</w:t>
            </w:r>
            <w:r w:rsidR="00794BC0">
              <w:t xml:space="preserve"> в составе руководителей и </w:t>
            </w:r>
            <w:proofErr w:type="gramStart"/>
            <w:r w:rsidR="00794BC0">
              <w:t>представителей институтов</w:t>
            </w:r>
            <w:proofErr w:type="gramEnd"/>
            <w:r w:rsidR="00794BC0">
              <w:t xml:space="preserve"> и </w:t>
            </w:r>
            <w:r w:rsidR="009D7C05">
              <w:t>проведение</w:t>
            </w:r>
            <w:r w:rsidR="00794BC0">
              <w:t xml:space="preserve"> заседания с обсуждением</w:t>
            </w:r>
            <w:r>
              <w:t xml:space="preserve"> организационных вопросов</w:t>
            </w:r>
            <w:r w:rsidR="00794BC0">
              <w:t xml:space="preserve"> мероприятия</w:t>
            </w:r>
            <w:r>
              <w:t xml:space="preserve">, программы, </w:t>
            </w:r>
            <w:r w:rsidR="00794BC0">
              <w:t>количеств</w:t>
            </w:r>
            <w:r>
              <w:t>а</w:t>
            </w:r>
            <w:r w:rsidR="00794BC0">
              <w:t xml:space="preserve"> и состав</w:t>
            </w:r>
            <w:r>
              <w:t>а</w:t>
            </w:r>
            <w:r w:rsidR="00794BC0">
              <w:t xml:space="preserve"> приглашенных </w:t>
            </w:r>
          </w:p>
        </w:tc>
        <w:tc>
          <w:tcPr>
            <w:tcW w:w="1417" w:type="dxa"/>
          </w:tcPr>
          <w:p w:rsidR="00794BC0" w:rsidRDefault="00794BC0" w:rsidP="00784AD0">
            <w:r>
              <w:t>Февраль</w:t>
            </w:r>
          </w:p>
          <w:p w:rsidR="00794BC0" w:rsidRDefault="00794BC0" w:rsidP="00784AD0">
            <w:r>
              <w:t>Март</w:t>
            </w:r>
          </w:p>
          <w:p w:rsidR="00794BC0" w:rsidRDefault="00794BC0" w:rsidP="00784AD0">
            <w:r>
              <w:t>Апрель</w:t>
            </w:r>
          </w:p>
          <w:p w:rsidR="00794BC0" w:rsidRDefault="00794BC0" w:rsidP="00784AD0">
            <w:r>
              <w:t xml:space="preserve">Май </w:t>
            </w:r>
          </w:p>
        </w:tc>
        <w:tc>
          <w:tcPr>
            <w:tcW w:w="0" w:type="auto"/>
          </w:tcPr>
          <w:p w:rsidR="00794BC0" w:rsidRDefault="00794BC0" w:rsidP="00784AD0">
            <w:r>
              <w:t>- « -</w:t>
            </w:r>
          </w:p>
        </w:tc>
      </w:tr>
      <w:tr w:rsidR="00794BC0" w:rsidTr="00784AD0">
        <w:tc>
          <w:tcPr>
            <w:tcW w:w="540" w:type="dxa"/>
          </w:tcPr>
          <w:p w:rsidR="00794BC0" w:rsidRDefault="00794BC0" w:rsidP="00784AD0">
            <w:r>
              <w:t>5</w:t>
            </w:r>
          </w:p>
        </w:tc>
        <w:tc>
          <w:tcPr>
            <w:tcW w:w="5664" w:type="dxa"/>
          </w:tcPr>
          <w:p w:rsidR="00794BC0" w:rsidRDefault="00794BC0" w:rsidP="00061384">
            <w:r>
              <w:t>Подготов</w:t>
            </w:r>
            <w:r w:rsidR="00061384">
              <w:t>ка</w:t>
            </w:r>
            <w:r>
              <w:t xml:space="preserve"> проект</w:t>
            </w:r>
            <w:r w:rsidR="00061384">
              <w:t>а</w:t>
            </w:r>
            <w:r>
              <w:t xml:space="preserve"> приглашения, списк</w:t>
            </w:r>
            <w:r w:rsidR="00061384">
              <w:t>а</w:t>
            </w:r>
            <w:r>
              <w:t xml:space="preserve"> организаций и персонально приглашаемых участников торжественного заседания.</w:t>
            </w:r>
          </w:p>
        </w:tc>
        <w:tc>
          <w:tcPr>
            <w:tcW w:w="1417" w:type="dxa"/>
          </w:tcPr>
          <w:p w:rsidR="00794BC0" w:rsidRDefault="00061384" w:rsidP="00784AD0">
            <w:r>
              <w:t>Февраль</w:t>
            </w:r>
          </w:p>
        </w:tc>
        <w:tc>
          <w:tcPr>
            <w:tcW w:w="0" w:type="auto"/>
          </w:tcPr>
          <w:p w:rsidR="00794BC0" w:rsidRDefault="00794BC0" w:rsidP="00784AD0">
            <w:r>
              <w:t>- « -</w:t>
            </w:r>
          </w:p>
        </w:tc>
      </w:tr>
      <w:tr w:rsidR="00770156" w:rsidTr="00E6377A">
        <w:tc>
          <w:tcPr>
            <w:tcW w:w="540" w:type="dxa"/>
          </w:tcPr>
          <w:p w:rsidR="00770156" w:rsidRDefault="00794BC0" w:rsidP="00794BC0">
            <w:r>
              <w:t>6</w:t>
            </w:r>
          </w:p>
        </w:tc>
        <w:tc>
          <w:tcPr>
            <w:tcW w:w="5664" w:type="dxa"/>
          </w:tcPr>
          <w:p w:rsidR="00770156" w:rsidRDefault="000E64FD" w:rsidP="000E64FD">
            <w:r>
              <w:t>Подготов</w:t>
            </w:r>
            <w:r w:rsidR="00061384">
              <w:t>ка</w:t>
            </w:r>
            <w:r w:rsidR="00794BC0">
              <w:t xml:space="preserve">, </w:t>
            </w:r>
            <w:r>
              <w:t>согласова</w:t>
            </w:r>
            <w:r w:rsidR="00061384">
              <w:t>ние</w:t>
            </w:r>
            <w:r w:rsidR="00794BC0">
              <w:t xml:space="preserve"> и ра</w:t>
            </w:r>
            <w:r w:rsidR="00061384">
              <w:t>ссылка</w:t>
            </w:r>
            <w:r>
              <w:t xml:space="preserve"> программ</w:t>
            </w:r>
            <w:r w:rsidR="00061384">
              <w:t>ы</w:t>
            </w:r>
            <w:r>
              <w:t xml:space="preserve"> торжественного заседания Объединенного ученого совета </w:t>
            </w:r>
            <w:proofErr w:type="spellStart"/>
            <w:r w:rsidR="009D7C05">
              <w:t>УрО</w:t>
            </w:r>
            <w:proofErr w:type="spellEnd"/>
            <w:r w:rsidR="009D7C05">
              <w:t xml:space="preserve"> РАН </w:t>
            </w:r>
            <w:r>
              <w:t>по наукам о Земле с включением докладов директоров или научных</w:t>
            </w:r>
            <w:r w:rsidR="009D7C05">
              <w:t xml:space="preserve"> сотрудников институтов Г</w:t>
            </w:r>
            <w:r>
              <w:t xml:space="preserve">еологии и геохимии, </w:t>
            </w:r>
            <w:r w:rsidR="009D7C05">
              <w:t>Г</w:t>
            </w:r>
            <w:r>
              <w:t xml:space="preserve">еофизики, </w:t>
            </w:r>
            <w:r w:rsidR="009D7C05">
              <w:t>Г</w:t>
            </w:r>
            <w:r>
              <w:t>орного дела с тематикой:</w:t>
            </w:r>
          </w:p>
          <w:p w:rsidR="000E64FD" w:rsidRDefault="000E64FD" w:rsidP="000E64FD">
            <w:r>
              <w:t>- о стратегии развития мине</w:t>
            </w:r>
            <w:r w:rsidR="009D7C05">
              <w:t>рально-сырьевой базы (основа – р</w:t>
            </w:r>
            <w:r>
              <w:t>аспоряжение правительства РФ от 22 декабря 2018 г. №</w:t>
            </w:r>
            <w:r w:rsidR="00577210">
              <w:t xml:space="preserve"> 2914-р</w:t>
            </w:r>
            <w:r w:rsidR="009D7C05">
              <w:t>)</w:t>
            </w:r>
            <w:r w:rsidR="00577210">
              <w:t>;</w:t>
            </w:r>
          </w:p>
          <w:p w:rsidR="00577210" w:rsidRDefault="00577210" w:rsidP="000E64FD">
            <w:r>
              <w:t>- об истории, текущем состоянии и перспективах развития института.</w:t>
            </w:r>
          </w:p>
        </w:tc>
        <w:tc>
          <w:tcPr>
            <w:tcW w:w="1417" w:type="dxa"/>
          </w:tcPr>
          <w:p w:rsidR="00794BC0" w:rsidRDefault="00794BC0" w:rsidP="00C002DE">
            <w:r>
              <w:t xml:space="preserve">март </w:t>
            </w:r>
          </w:p>
          <w:p w:rsidR="00770156" w:rsidRDefault="00770156" w:rsidP="00C002DE"/>
        </w:tc>
        <w:tc>
          <w:tcPr>
            <w:tcW w:w="0" w:type="auto"/>
          </w:tcPr>
          <w:p w:rsidR="00770156" w:rsidRDefault="00C002DE" w:rsidP="00C002DE">
            <w:r>
              <w:t xml:space="preserve">- « - </w:t>
            </w:r>
          </w:p>
        </w:tc>
      </w:tr>
      <w:tr w:rsidR="00C002DE" w:rsidTr="00E6377A">
        <w:tc>
          <w:tcPr>
            <w:tcW w:w="540" w:type="dxa"/>
          </w:tcPr>
          <w:p w:rsidR="00C002DE" w:rsidRDefault="00061384">
            <w:r>
              <w:t>7</w:t>
            </w:r>
          </w:p>
        </w:tc>
        <w:tc>
          <w:tcPr>
            <w:tcW w:w="5664" w:type="dxa"/>
          </w:tcPr>
          <w:p w:rsidR="00C002DE" w:rsidRDefault="00C002DE" w:rsidP="00061384">
            <w:r>
              <w:t xml:space="preserve">Проведение </w:t>
            </w:r>
            <w:proofErr w:type="gramStart"/>
            <w:r>
              <w:t>торжественного заседания</w:t>
            </w:r>
            <w:proofErr w:type="gramEnd"/>
            <w:r>
              <w:t xml:space="preserve"> </w:t>
            </w:r>
            <w:r w:rsidR="00061384">
              <w:t>расширенного О</w:t>
            </w:r>
            <w:r>
              <w:t xml:space="preserve">бъединенного ученого совета </w:t>
            </w:r>
            <w:proofErr w:type="spellStart"/>
            <w:r>
              <w:t>УрО</w:t>
            </w:r>
            <w:proofErr w:type="spellEnd"/>
            <w:r>
              <w:t xml:space="preserve"> РАН по наукам о Земле (по особому плану)</w:t>
            </w:r>
          </w:p>
        </w:tc>
        <w:tc>
          <w:tcPr>
            <w:tcW w:w="1417" w:type="dxa"/>
          </w:tcPr>
          <w:p w:rsidR="00C002DE" w:rsidRDefault="00C002DE" w:rsidP="0064373A">
            <w:r>
              <w:t>19.06.2019</w:t>
            </w:r>
          </w:p>
        </w:tc>
        <w:tc>
          <w:tcPr>
            <w:tcW w:w="0" w:type="auto"/>
          </w:tcPr>
          <w:p w:rsidR="00C002DE" w:rsidRDefault="00C002DE" w:rsidP="0064373A">
            <w:r>
              <w:t xml:space="preserve">А.А. </w:t>
            </w:r>
            <w:proofErr w:type="spellStart"/>
            <w:r>
              <w:t>Барях</w:t>
            </w:r>
            <w:proofErr w:type="spellEnd"/>
          </w:p>
          <w:p w:rsidR="00C002DE" w:rsidRDefault="00C002DE" w:rsidP="0064373A">
            <w:r>
              <w:t>С.В. Корнилков</w:t>
            </w:r>
          </w:p>
          <w:p w:rsidR="00C002DE" w:rsidRDefault="00C002DE" w:rsidP="0064373A">
            <w:r>
              <w:t>Е.В. Аникина</w:t>
            </w:r>
          </w:p>
          <w:p w:rsidR="00C002DE" w:rsidRDefault="00C002DE" w:rsidP="0064373A">
            <w:r>
              <w:t>И.А. Козлова</w:t>
            </w:r>
          </w:p>
        </w:tc>
      </w:tr>
    </w:tbl>
    <w:p w:rsidR="00D84D4B" w:rsidRDefault="00D84D4B" w:rsidP="00D84D4B">
      <w:pPr>
        <w:pStyle w:val="BodyText2"/>
        <w:ind w:left="0" w:firstLine="0"/>
        <w:rPr>
          <w:sz w:val="24"/>
          <w:szCs w:val="24"/>
        </w:rPr>
      </w:pPr>
    </w:p>
    <w:p w:rsidR="00D84D4B" w:rsidRPr="00D84D4B" w:rsidRDefault="00D84D4B" w:rsidP="00D84D4B">
      <w:pPr>
        <w:pStyle w:val="BodyText2"/>
        <w:ind w:left="0" w:firstLine="0"/>
        <w:rPr>
          <w:sz w:val="24"/>
          <w:szCs w:val="24"/>
        </w:rPr>
      </w:pPr>
      <w:proofErr w:type="spellStart"/>
      <w:r w:rsidRPr="00D84D4B">
        <w:rPr>
          <w:sz w:val="24"/>
          <w:szCs w:val="24"/>
        </w:rPr>
        <w:t>И.о</w:t>
      </w:r>
      <w:proofErr w:type="spellEnd"/>
      <w:r w:rsidRPr="00D84D4B">
        <w:rPr>
          <w:sz w:val="24"/>
          <w:szCs w:val="24"/>
        </w:rPr>
        <w:t xml:space="preserve">. главного ученого  </w:t>
      </w:r>
    </w:p>
    <w:p w:rsidR="00D84D4B" w:rsidRPr="00D84D4B" w:rsidRDefault="00D84D4B" w:rsidP="00D84D4B">
      <w:pPr>
        <w:pStyle w:val="BodyText2"/>
        <w:ind w:left="0" w:firstLine="0"/>
        <w:rPr>
          <w:sz w:val="24"/>
          <w:szCs w:val="24"/>
        </w:rPr>
      </w:pPr>
      <w:r w:rsidRPr="00D84D4B">
        <w:rPr>
          <w:sz w:val="24"/>
          <w:szCs w:val="24"/>
        </w:rPr>
        <w:t>секретаря Отделения</w:t>
      </w:r>
    </w:p>
    <w:p w:rsidR="00E6377A" w:rsidRDefault="00D84D4B">
      <w:r w:rsidRPr="00D84D4B">
        <w:t xml:space="preserve">доктор технических наук                                                               </w:t>
      </w:r>
      <w:r>
        <w:t xml:space="preserve">         </w:t>
      </w:r>
      <w:r w:rsidRPr="00D84D4B">
        <w:t xml:space="preserve">   </w:t>
      </w:r>
      <w:r>
        <w:t xml:space="preserve">    </w:t>
      </w:r>
      <w:r w:rsidRPr="00D84D4B">
        <w:t xml:space="preserve">    А.В. Макаров</w:t>
      </w:r>
    </w:p>
    <w:sectPr w:rsidR="00E63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77A"/>
    <w:rsid w:val="00061384"/>
    <w:rsid w:val="000E64FD"/>
    <w:rsid w:val="004074F4"/>
    <w:rsid w:val="00577210"/>
    <w:rsid w:val="00770156"/>
    <w:rsid w:val="00794BC0"/>
    <w:rsid w:val="007B4B90"/>
    <w:rsid w:val="007F3C43"/>
    <w:rsid w:val="008A211C"/>
    <w:rsid w:val="008A583C"/>
    <w:rsid w:val="009B2A45"/>
    <w:rsid w:val="009D7C05"/>
    <w:rsid w:val="00A753CC"/>
    <w:rsid w:val="00B871AA"/>
    <w:rsid w:val="00C002DE"/>
    <w:rsid w:val="00D84D4B"/>
    <w:rsid w:val="00E6377A"/>
    <w:rsid w:val="00EE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5DA48A-482C-42A7-964E-39587780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A4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B2A45"/>
    <w:pPr>
      <w:keepNext/>
      <w:spacing w:line="360" w:lineRule="auto"/>
      <w:jc w:val="center"/>
      <w:outlineLvl w:val="0"/>
    </w:pPr>
    <w:rPr>
      <w:i/>
      <w:iCs/>
      <w:sz w:val="22"/>
      <w:lang w:val="en-US"/>
    </w:rPr>
  </w:style>
  <w:style w:type="paragraph" w:styleId="2">
    <w:name w:val="heading 2"/>
    <w:basedOn w:val="a"/>
    <w:next w:val="a"/>
    <w:link w:val="20"/>
    <w:qFormat/>
    <w:rsid w:val="009B2A45"/>
    <w:pPr>
      <w:keepNext/>
      <w:ind w:firstLine="709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9B2A45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9B2A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B2A45"/>
    <w:pPr>
      <w:keepNext/>
      <w:spacing w:line="360" w:lineRule="auto"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9B2A45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9B2A45"/>
    <w:pPr>
      <w:keepNext/>
      <w:jc w:val="both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B2A45"/>
    <w:rPr>
      <w:i/>
      <w:iCs/>
      <w:sz w:val="22"/>
      <w:szCs w:val="24"/>
      <w:lang w:val="en-US"/>
    </w:rPr>
  </w:style>
  <w:style w:type="character" w:customStyle="1" w:styleId="20">
    <w:name w:val="Заголовок 2 Знак"/>
    <w:link w:val="2"/>
    <w:rsid w:val="009B2A45"/>
    <w:rPr>
      <w:b/>
      <w:bCs/>
      <w:sz w:val="24"/>
      <w:szCs w:val="24"/>
    </w:rPr>
  </w:style>
  <w:style w:type="character" w:customStyle="1" w:styleId="30">
    <w:name w:val="Заголовок 3 Знак"/>
    <w:link w:val="3"/>
    <w:rsid w:val="009B2A45"/>
    <w:rPr>
      <w:sz w:val="28"/>
      <w:szCs w:val="24"/>
    </w:rPr>
  </w:style>
  <w:style w:type="character" w:customStyle="1" w:styleId="40">
    <w:name w:val="Заголовок 4 Знак"/>
    <w:link w:val="4"/>
    <w:rsid w:val="009B2A45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9B2A45"/>
    <w:rPr>
      <w:sz w:val="28"/>
      <w:szCs w:val="24"/>
    </w:rPr>
  </w:style>
  <w:style w:type="character" w:customStyle="1" w:styleId="60">
    <w:name w:val="Заголовок 6 Знак"/>
    <w:link w:val="6"/>
    <w:rsid w:val="009B2A45"/>
    <w:rPr>
      <w:sz w:val="28"/>
      <w:szCs w:val="24"/>
    </w:rPr>
  </w:style>
  <w:style w:type="character" w:customStyle="1" w:styleId="70">
    <w:name w:val="Заголовок 7 Знак"/>
    <w:link w:val="7"/>
    <w:rsid w:val="009B2A45"/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B2A45"/>
    <w:pPr>
      <w:jc w:val="right"/>
    </w:pPr>
    <w:rPr>
      <w:sz w:val="28"/>
    </w:rPr>
  </w:style>
  <w:style w:type="paragraph" w:styleId="a4">
    <w:name w:val="Title"/>
    <w:basedOn w:val="a"/>
    <w:link w:val="a5"/>
    <w:qFormat/>
    <w:rsid w:val="009B2A45"/>
    <w:pPr>
      <w:jc w:val="center"/>
    </w:pPr>
    <w:rPr>
      <w:sz w:val="28"/>
    </w:rPr>
  </w:style>
  <w:style w:type="character" w:customStyle="1" w:styleId="a5">
    <w:name w:val="Название Знак"/>
    <w:link w:val="a4"/>
    <w:rsid w:val="009B2A45"/>
    <w:rPr>
      <w:sz w:val="28"/>
      <w:szCs w:val="24"/>
    </w:rPr>
  </w:style>
  <w:style w:type="paragraph" w:styleId="a6">
    <w:name w:val="Subtitle"/>
    <w:basedOn w:val="a"/>
    <w:link w:val="a7"/>
    <w:qFormat/>
    <w:rsid w:val="009B2A45"/>
    <w:pPr>
      <w:spacing w:line="360" w:lineRule="auto"/>
      <w:jc w:val="center"/>
    </w:pPr>
    <w:rPr>
      <w:b/>
      <w:szCs w:val="20"/>
    </w:rPr>
  </w:style>
  <w:style w:type="character" w:customStyle="1" w:styleId="a7">
    <w:name w:val="Подзаголовок Знак"/>
    <w:basedOn w:val="a0"/>
    <w:link w:val="a6"/>
    <w:rsid w:val="009B2A45"/>
    <w:rPr>
      <w:b/>
      <w:sz w:val="24"/>
    </w:rPr>
  </w:style>
  <w:style w:type="character" w:styleId="a8">
    <w:name w:val="Strong"/>
    <w:qFormat/>
    <w:rsid w:val="009B2A45"/>
    <w:rPr>
      <w:rFonts w:cs="Times New Roman"/>
      <w:b/>
      <w:bCs/>
    </w:rPr>
  </w:style>
  <w:style w:type="paragraph" w:styleId="a9">
    <w:name w:val="No Spacing"/>
    <w:qFormat/>
    <w:rsid w:val="009B2A45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qFormat/>
    <w:rsid w:val="009B2A4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b">
    <w:name w:val="Table Grid"/>
    <w:basedOn w:val="a1"/>
    <w:uiPriority w:val="59"/>
    <w:rsid w:val="00E63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D7C0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D7C05"/>
    <w:rPr>
      <w:rFonts w:ascii="Segoe UI" w:hAnsi="Segoe UI" w:cs="Segoe UI"/>
      <w:sz w:val="18"/>
      <w:szCs w:val="18"/>
    </w:rPr>
  </w:style>
  <w:style w:type="paragraph" w:customStyle="1" w:styleId="BodyText2">
    <w:name w:val="Body Text 2"/>
    <w:basedOn w:val="a"/>
    <w:rsid w:val="00D84D4B"/>
    <w:pPr>
      <w:ind w:left="720" w:firstLine="720"/>
      <w:jc w:val="both"/>
    </w:pPr>
    <w:rPr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57E88-C34B-4355-B6CF-B2E99B50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75</dc:creator>
  <cp:lastModifiedBy>Колотыгина Марина Алексеевна</cp:lastModifiedBy>
  <cp:revision>8</cp:revision>
  <cp:lastPrinted>2019-02-25T06:19:00Z</cp:lastPrinted>
  <dcterms:created xsi:type="dcterms:W3CDTF">2019-01-29T06:17:00Z</dcterms:created>
  <dcterms:modified xsi:type="dcterms:W3CDTF">2019-02-25T06:19:00Z</dcterms:modified>
</cp:coreProperties>
</file>