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C8" w:rsidRPr="008F1EBC" w:rsidRDefault="00AB45A7" w:rsidP="00AB45A7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МИНЕРАЛЬНО-СЫРЬЕВЫЕ РЕСУРСЫ ТИМАНО-СЕВЕРОУРАЛЬСКОГО РЕГИОНА</w:t>
      </w:r>
    </w:p>
    <w:p w:rsidR="00EC04C8" w:rsidRPr="008F1EBC" w:rsidRDefault="00EC04C8" w:rsidP="00AB45A7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F1EBC">
        <w:rPr>
          <w:rFonts w:ascii="Times New Roman" w:hAnsi="Times New Roman" w:cs="Times New Roman"/>
          <w:caps/>
          <w:sz w:val="28"/>
          <w:szCs w:val="28"/>
        </w:rPr>
        <w:t>С.К.Кузнецов, И.Н.Бурцев, Н.Н.Тимонина</w:t>
      </w:r>
    </w:p>
    <w:p w:rsidR="00EC04C8" w:rsidRPr="000B23B5" w:rsidRDefault="00EC04C8" w:rsidP="000B23B5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1EBC">
        <w:rPr>
          <w:rFonts w:ascii="Times New Roman" w:hAnsi="Times New Roman" w:cs="Times New Roman"/>
          <w:i/>
          <w:sz w:val="28"/>
          <w:szCs w:val="28"/>
        </w:rPr>
        <w:t xml:space="preserve">Институт геологии Коми НЦ </w:t>
      </w:r>
      <w:proofErr w:type="spellStart"/>
      <w:r w:rsidRPr="008F1EBC">
        <w:rPr>
          <w:rFonts w:ascii="Times New Roman" w:hAnsi="Times New Roman" w:cs="Times New Roman"/>
          <w:i/>
          <w:sz w:val="28"/>
          <w:szCs w:val="28"/>
        </w:rPr>
        <w:t>УрО</w:t>
      </w:r>
      <w:proofErr w:type="spellEnd"/>
      <w:r w:rsidRPr="008F1EBC">
        <w:rPr>
          <w:rFonts w:ascii="Times New Roman" w:hAnsi="Times New Roman" w:cs="Times New Roman"/>
          <w:i/>
          <w:sz w:val="28"/>
          <w:szCs w:val="28"/>
        </w:rPr>
        <w:t xml:space="preserve"> РАН, Сыктывкар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kuznetsov</w:t>
      </w:r>
      <w:proofErr w:type="spellEnd"/>
      <w:r w:rsidRPr="008F1EBC">
        <w:rPr>
          <w:rFonts w:ascii="Times New Roman" w:hAnsi="Times New Roman" w:cs="Times New Roman"/>
          <w:i/>
          <w:sz w:val="28"/>
          <w:szCs w:val="28"/>
        </w:rPr>
        <w:t>@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geo</w:t>
      </w:r>
      <w:r w:rsidRPr="008F1EBC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komisc</w:t>
      </w:r>
      <w:proofErr w:type="spellEnd"/>
      <w:r w:rsidRPr="008F1EBC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Pr="008F1EBC">
        <w:rPr>
          <w:rFonts w:ascii="Times New Roman" w:hAnsi="Times New Roman" w:cs="Times New Roman"/>
          <w:i/>
          <w:sz w:val="28"/>
          <w:szCs w:val="28"/>
        </w:rPr>
        <w:t>,</w:t>
      </w:r>
    </w:p>
    <w:p w:rsidR="00EC04C8" w:rsidRPr="008F1EBC" w:rsidRDefault="00EC04C8" w:rsidP="00EC04C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EBC">
        <w:rPr>
          <w:rFonts w:ascii="Times New Roman" w:hAnsi="Times New Roman" w:cs="Times New Roman"/>
          <w:sz w:val="28"/>
          <w:szCs w:val="28"/>
        </w:rPr>
        <w:t>Тимано-Североуральский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 регион, включающий Республику Коми и Ненецкий автономный округ, представляет большой интерес в отношении многих полезных ископаемых. В пределах этого региона, в том числе в арктической зоне, имеются месторождения нефти, газа, угля, разработка которых ведется в течение уже многих десятилетий. Кроме того, известны месторождения, проявления и перспективные площади титановых руд, бо</w:t>
      </w:r>
      <w:r w:rsidR="008A09DB">
        <w:rPr>
          <w:rFonts w:ascii="Times New Roman" w:hAnsi="Times New Roman" w:cs="Times New Roman"/>
          <w:sz w:val="28"/>
          <w:szCs w:val="28"/>
        </w:rPr>
        <w:t>кситов</w:t>
      </w:r>
      <w:r w:rsidRPr="008F1EBC">
        <w:rPr>
          <w:rFonts w:ascii="Times New Roman" w:hAnsi="Times New Roman" w:cs="Times New Roman"/>
          <w:sz w:val="28"/>
          <w:szCs w:val="28"/>
        </w:rPr>
        <w:t xml:space="preserve"> и других полезных ископаемых. Добыча полезных ископаемых играет важнейшую роль в социально-экономическом развитии региона.</w:t>
      </w:r>
    </w:p>
    <w:p w:rsidR="00EC04C8" w:rsidRPr="002C12C1" w:rsidRDefault="00EC04C8" w:rsidP="002C12C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EBC">
        <w:rPr>
          <w:rFonts w:ascii="Times New Roman" w:hAnsi="Times New Roman" w:cs="Times New Roman"/>
          <w:sz w:val="28"/>
          <w:szCs w:val="28"/>
        </w:rPr>
        <w:t xml:space="preserve">Вместе с этим,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Тиман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, север Урала,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Пай-Хой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, платформенные территории Европейского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Северо-Востока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 изучены еще недостаточно полно, остается целый ряд дискуссионных и нерешенных проблем, касающихся региональной геологии, истории геологическог</w:t>
      </w:r>
      <w:r w:rsidR="002A7F12">
        <w:rPr>
          <w:rFonts w:ascii="Times New Roman" w:hAnsi="Times New Roman" w:cs="Times New Roman"/>
          <w:sz w:val="28"/>
          <w:szCs w:val="28"/>
        </w:rPr>
        <w:t>о развития,</w:t>
      </w:r>
      <w:r w:rsidRPr="008F1EBC">
        <w:rPr>
          <w:rFonts w:ascii="Times New Roman" w:hAnsi="Times New Roman" w:cs="Times New Roman"/>
          <w:sz w:val="28"/>
          <w:szCs w:val="28"/>
        </w:rPr>
        <w:t xml:space="preserve"> возможностей открытия новых месторождений. В настоящее время эти проблемы приобретают особую актуа</w:t>
      </w:r>
      <w:r w:rsidR="002C12C1">
        <w:rPr>
          <w:rFonts w:ascii="Times New Roman" w:hAnsi="Times New Roman" w:cs="Times New Roman"/>
          <w:sz w:val="28"/>
          <w:szCs w:val="28"/>
        </w:rPr>
        <w:t>льность в связи с освоением</w:t>
      </w:r>
      <w:r w:rsidRPr="008F1EBC">
        <w:rPr>
          <w:rFonts w:ascii="Times New Roman" w:hAnsi="Times New Roman" w:cs="Times New Roman"/>
          <w:sz w:val="28"/>
          <w:szCs w:val="28"/>
        </w:rPr>
        <w:t xml:space="preserve"> Арктики. </w:t>
      </w:r>
    </w:p>
    <w:p w:rsidR="00EC04C8" w:rsidRPr="000B23B5" w:rsidRDefault="00EC04C8" w:rsidP="000B23B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B5">
        <w:rPr>
          <w:rFonts w:ascii="Times New Roman" w:hAnsi="Times New Roman" w:cs="Times New Roman"/>
          <w:i/>
          <w:sz w:val="28"/>
          <w:szCs w:val="28"/>
        </w:rPr>
        <w:t>Нефть и газ</w:t>
      </w:r>
      <w:r w:rsidR="00AB45A7" w:rsidRPr="000B23B5">
        <w:rPr>
          <w:rFonts w:ascii="Times New Roman" w:hAnsi="Times New Roman" w:cs="Times New Roman"/>
          <w:i/>
          <w:sz w:val="28"/>
          <w:szCs w:val="28"/>
        </w:rPr>
        <w:t>.</w:t>
      </w:r>
      <w:r w:rsidR="00AB4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EBC">
        <w:rPr>
          <w:rFonts w:ascii="Times New Roman" w:hAnsi="Times New Roman" w:cs="Times New Roman"/>
          <w:sz w:val="28"/>
          <w:szCs w:val="28"/>
        </w:rPr>
        <w:t>В настоящее время в Республике Коми известно 161 месторождение нефти и газа. Добыча ведется на 82 месторождениях. Начальные суммарные ресурсы углеводородного сырья оцениваются в 4</w:t>
      </w:r>
      <w:r w:rsidR="000B23B5">
        <w:rPr>
          <w:rFonts w:ascii="Times New Roman" w:hAnsi="Times New Roman" w:cs="Times New Roman"/>
          <w:sz w:val="28"/>
          <w:szCs w:val="28"/>
        </w:rPr>
        <w:t xml:space="preserve">,8 </w:t>
      </w:r>
      <w:proofErr w:type="spellStart"/>
      <w:proofErr w:type="gramStart"/>
      <w:r w:rsidR="000B23B5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="000B23B5">
        <w:rPr>
          <w:rFonts w:ascii="Times New Roman" w:hAnsi="Times New Roman" w:cs="Times New Roman"/>
          <w:sz w:val="28"/>
          <w:szCs w:val="28"/>
        </w:rPr>
        <w:t xml:space="preserve"> т условного топлива</w:t>
      </w:r>
      <w:r w:rsidRPr="008F1EBC">
        <w:rPr>
          <w:rFonts w:ascii="Times New Roman" w:hAnsi="Times New Roman" w:cs="Times New Roman"/>
          <w:sz w:val="28"/>
          <w:szCs w:val="28"/>
        </w:rPr>
        <w:t xml:space="preserve">. Большинство разрабатывающихся месторождений характеризуется высокой степенью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выработанности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. </w:t>
      </w:r>
      <w:r w:rsidRPr="008F1EBC">
        <w:rPr>
          <w:rFonts w:ascii="Times New Roman" w:hAnsi="Times New Roman" w:cs="Times New Roman"/>
          <w:snapToGrid w:val="0"/>
          <w:sz w:val="28"/>
          <w:szCs w:val="28"/>
        </w:rPr>
        <w:t>В Ненецком автономном округе (НАО) открыто порядка</w:t>
      </w:r>
      <w:r w:rsidR="000B23B5">
        <w:rPr>
          <w:rFonts w:ascii="Times New Roman" w:hAnsi="Times New Roman" w:cs="Times New Roman"/>
          <w:snapToGrid w:val="0"/>
          <w:sz w:val="28"/>
          <w:szCs w:val="28"/>
        </w:rPr>
        <w:t xml:space="preserve"> 90 месторождений.</w:t>
      </w:r>
      <w:r w:rsidRPr="008F1EB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8F1EBC">
        <w:rPr>
          <w:rFonts w:ascii="Times New Roman" w:eastAsia="Calibri" w:hAnsi="Times New Roman" w:cs="Times New Roman"/>
          <w:sz w:val="28"/>
          <w:szCs w:val="28"/>
        </w:rPr>
        <w:t xml:space="preserve">Начальные суммарные ресурсы углеводородов оцениваются в 3,7 </w:t>
      </w:r>
      <w:proofErr w:type="spellStart"/>
      <w:proofErr w:type="gramStart"/>
      <w:r w:rsidRPr="008F1EBC">
        <w:rPr>
          <w:rFonts w:ascii="Times New Roman" w:eastAsia="Calibri" w:hAnsi="Times New Roman" w:cs="Times New Roman"/>
          <w:sz w:val="28"/>
          <w:szCs w:val="28"/>
        </w:rPr>
        <w:t>млрд</w:t>
      </w:r>
      <w:proofErr w:type="spellEnd"/>
      <w:proofErr w:type="gramEnd"/>
      <w:r w:rsidRPr="008F1EBC">
        <w:rPr>
          <w:rFonts w:ascii="Times New Roman" w:eastAsia="Calibri" w:hAnsi="Times New Roman" w:cs="Times New Roman"/>
          <w:sz w:val="28"/>
          <w:szCs w:val="28"/>
        </w:rPr>
        <w:t xml:space="preserve"> т условного топлива, в том числе 2,7 </w:t>
      </w:r>
      <w:proofErr w:type="spellStart"/>
      <w:r w:rsidRPr="008F1EBC">
        <w:rPr>
          <w:rFonts w:ascii="Times New Roman" w:eastAsia="Calibri" w:hAnsi="Times New Roman" w:cs="Times New Roman"/>
          <w:sz w:val="28"/>
          <w:szCs w:val="28"/>
        </w:rPr>
        <w:t>млрд</w:t>
      </w:r>
      <w:proofErr w:type="spellEnd"/>
      <w:r w:rsidRPr="008F1EBC">
        <w:rPr>
          <w:rFonts w:ascii="Times New Roman" w:eastAsia="Calibri" w:hAnsi="Times New Roman" w:cs="Times New Roman"/>
          <w:sz w:val="28"/>
          <w:szCs w:val="28"/>
        </w:rPr>
        <w:t xml:space="preserve"> т нефти.</w:t>
      </w:r>
      <w:r w:rsidR="000B23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EBC">
        <w:rPr>
          <w:rFonts w:ascii="Times New Roman" w:hAnsi="Times New Roman" w:cs="Times New Roman"/>
          <w:sz w:val="28"/>
          <w:szCs w:val="28"/>
        </w:rPr>
        <w:t xml:space="preserve">За последнее время добыча нефти в Тимано-Печорской провинции возросла в два с половиной раза: </w:t>
      </w:r>
      <w:r w:rsidR="004C5702">
        <w:rPr>
          <w:rFonts w:ascii="Times New Roman" w:hAnsi="Times New Roman" w:cs="Times New Roman"/>
          <w:sz w:val="28"/>
          <w:szCs w:val="28"/>
        </w:rPr>
        <w:t xml:space="preserve">с 11,5 </w:t>
      </w:r>
      <w:proofErr w:type="spellStart"/>
      <w:proofErr w:type="gramStart"/>
      <w:r w:rsidR="004C5702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4C5702">
        <w:rPr>
          <w:rFonts w:ascii="Times New Roman" w:hAnsi="Times New Roman" w:cs="Times New Roman"/>
          <w:sz w:val="28"/>
          <w:szCs w:val="28"/>
        </w:rPr>
        <w:t xml:space="preserve"> т в 1998 году до 29</w:t>
      </w:r>
      <w:r w:rsidR="000B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3B5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0B23B5">
        <w:rPr>
          <w:rFonts w:ascii="Times New Roman" w:hAnsi="Times New Roman" w:cs="Times New Roman"/>
          <w:sz w:val="28"/>
          <w:szCs w:val="28"/>
        </w:rPr>
        <w:t xml:space="preserve"> т в 2015 году.</w:t>
      </w:r>
      <w:r w:rsidRPr="008F1EBC">
        <w:rPr>
          <w:rFonts w:ascii="Times New Roman" w:hAnsi="Times New Roman" w:cs="Times New Roman"/>
          <w:sz w:val="28"/>
          <w:szCs w:val="28"/>
        </w:rPr>
        <w:t xml:space="preserve"> Согласно нашим оценкам в Республике Коми, при условии сохранения благоприятной экономической ситуации, </w:t>
      </w:r>
      <w:r w:rsidRPr="008F1EBC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применении прогрессивных методов повышения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нефтеотдачи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 пластов, а также при активном проведении поисково-разведочных работ, вводе в разработку новых месторождений, способных компенсировать естественное падение добычи на старых месторождениях, можно ожидать увеличение объемо</w:t>
      </w:r>
      <w:r w:rsidR="004C5702">
        <w:rPr>
          <w:rFonts w:ascii="Times New Roman" w:hAnsi="Times New Roman" w:cs="Times New Roman"/>
          <w:sz w:val="28"/>
          <w:szCs w:val="28"/>
        </w:rPr>
        <w:t>в добычи нефти</w:t>
      </w:r>
      <w:r w:rsidRPr="008F1EBC">
        <w:rPr>
          <w:rFonts w:ascii="Times New Roman" w:hAnsi="Times New Roman" w:cs="Times New Roman"/>
          <w:sz w:val="28"/>
          <w:szCs w:val="28"/>
        </w:rPr>
        <w:t xml:space="preserve"> в среднесрочной перспективе. </w:t>
      </w:r>
    </w:p>
    <w:p w:rsidR="00EC04C8" w:rsidRPr="004F0771" w:rsidRDefault="00EC04C8" w:rsidP="000B23B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3B5">
        <w:rPr>
          <w:rFonts w:ascii="Times New Roman" w:hAnsi="Times New Roman" w:cs="Times New Roman"/>
          <w:i/>
          <w:sz w:val="28"/>
          <w:szCs w:val="28"/>
        </w:rPr>
        <w:t>Уголь.</w:t>
      </w:r>
      <w:r w:rsidRPr="008F1EBC">
        <w:rPr>
          <w:rFonts w:ascii="Times New Roman" w:hAnsi="Times New Roman" w:cs="Times New Roman"/>
          <w:sz w:val="28"/>
          <w:szCs w:val="28"/>
        </w:rPr>
        <w:t xml:space="preserve"> На северо-востоке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Тимано-Североуральского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 региона (в Республике Коми и частично – в Ненецком автономном округе) расположен Печорский угольный бассейн, являющийся вторым в России после Кузбасса по общим г</w:t>
      </w:r>
      <w:r w:rsidR="000B23B5">
        <w:rPr>
          <w:rFonts w:ascii="Times New Roman" w:hAnsi="Times New Roman" w:cs="Times New Roman"/>
          <w:sz w:val="28"/>
          <w:szCs w:val="28"/>
        </w:rPr>
        <w:t>еологическим ресурсам углей</w:t>
      </w:r>
      <w:r w:rsidRPr="008F1EBC">
        <w:rPr>
          <w:rFonts w:ascii="Times New Roman" w:hAnsi="Times New Roman" w:cs="Times New Roman"/>
          <w:sz w:val="28"/>
          <w:szCs w:val="28"/>
        </w:rPr>
        <w:t xml:space="preserve">. Кондиционные ресурсы угля составляют около 175 </w:t>
      </w:r>
      <w:proofErr w:type="spellStart"/>
      <w:proofErr w:type="gramStart"/>
      <w:r w:rsidRPr="008F1EBC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8F1EBC">
        <w:rPr>
          <w:rFonts w:ascii="Times New Roman" w:hAnsi="Times New Roman" w:cs="Times New Roman"/>
          <w:sz w:val="28"/>
          <w:szCs w:val="28"/>
        </w:rPr>
        <w:t xml:space="preserve"> т , промышленные запасы – 7,7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 т</w:t>
      </w:r>
      <w:r w:rsidR="000B23B5">
        <w:rPr>
          <w:rFonts w:ascii="Times New Roman" w:hAnsi="Times New Roman" w:cs="Times New Roman"/>
          <w:sz w:val="28"/>
          <w:szCs w:val="28"/>
        </w:rPr>
        <w:t xml:space="preserve">. </w:t>
      </w:r>
      <w:r w:rsidRPr="008F1EBC">
        <w:rPr>
          <w:rFonts w:ascii="Times New Roman" w:hAnsi="Times New Roman" w:cs="Times New Roman"/>
          <w:sz w:val="28"/>
          <w:szCs w:val="28"/>
        </w:rPr>
        <w:t>На</w:t>
      </w:r>
      <w:r w:rsidR="000B23B5">
        <w:rPr>
          <w:rFonts w:ascii="Times New Roman" w:hAnsi="Times New Roman" w:cs="Times New Roman"/>
          <w:sz w:val="28"/>
          <w:szCs w:val="28"/>
        </w:rPr>
        <w:t xml:space="preserve">иболее крупным является </w:t>
      </w:r>
      <w:proofErr w:type="spellStart"/>
      <w:r w:rsidR="000B23B5">
        <w:rPr>
          <w:rFonts w:ascii="Times New Roman" w:hAnsi="Times New Roman" w:cs="Times New Roman"/>
          <w:sz w:val="28"/>
          <w:szCs w:val="28"/>
        </w:rPr>
        <w:t>Воркут</w:t>
      </w:r>
      <w:r w:rsidRPr="008F1EBC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 </w:t>
      </w:r>
      <w:r w:rsidR="000B23B5">
        <w:rPr>
          <w:rFonts w:ascii="Times New Roman" w:hAnsi="Times New Roman" w:cs="Times New Roman"/>
          <w:sz w:val="28"/>
          <w:szCs w:val="28"/>
        </w:rPr>
        <w:t xml:space="preserve">угольный </w:t>
      </w:r>
      <w:r w:rsidRPr="008F1EBC">
        <w:rPr>
          <w:rFonts w:ascii="Times New Roman" w:hAnsi="Times New Roman" w:cs="Times New Roman"/>
          <w:sz w:val="28"/>
          <w:szCs w:val="28"/>
        </w:rPr>
        <w:t>район, характеризующийся налич</w:t>
      </w:r>
      <w:r w:rsidR="000B23B5">
        <w:rPr>
          <w:rFonts w:ascii="Times New Roman" w:hAnsi="Times New Roman" w:cs="Times New Roman"/>
          <w:sz w:val="28"/>
          <w:szCs w:val="28"/>
        </w:rPr>
        <w:t>ием углей высокого качества.</w:t>
      </w:r>
      <w:r w:rsidR="004F0771">
        <w:rPr>
          <w:rFonts w:ascii="Times New Roman" w:hAnsi="Times New Roman" w:cs="Times New Roman"/>
          <w:sz w:val="28"/>
          <w:szCs w:val="28"/>
        </w:rPr>
        <w:t xml:space="preserve"> </w:t>
      </w:r>
      <w:r w:rsidR="004F0771">
        <w:rPr>
          <w:rFonts w:ascii="Times New Roman" w:hAnsi="Times New Roman"/>
          <w:sz w:val="28"/>
          <w:szCs w:val="28"/>
        </w:rPr>
        <w:t>В настоящее время</w:t>
      </w:r>
      <w:r w:rsidR="004F0771" w:rsidRPr="004F0771">
        <w:rPr>
          <w:rFonts w:ascii="Times New Roman" w:hAnsi="Times New Roman"/>
          <w:sz w:val="28"/>
          <w:szCs w:val="28"/>
        </w:rPr>
        <w:t xml:space="preserve"> разрабатываются </w:t>
      </w:r>
      <w:proofErr w:type="spellStart"/>
      <w:r w:rsidR="004F0771" w:rsidRPr="004F0771">
        <w:rPr>
          <w:rFonts w:ascii="Times New Roman" w:hAnsi="Times New Roman"/>
          <w:sz w:val="28"/>
          <w:szCs w:val="28"/>
        </w:rPr>
        <w:t>Воркутское</w:t>
      </w:r>
      <w:proofErr w:type="spellEnd"/>
      <w:r w:rsidR="004F0771" w:rsidRPr="004F07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F0771" w:rsidRPr="004F0771">
        <w:rPr>
          <w:rFonts w:ascii="Times New Roman" w:hAnsi="Times New Roman"/>
          <w:sz w:val="28"/>
          <w:szCs w:val="28"/>
        </w:rPr>
        <w:t>Воргашорское</w:t>
      </w:r>
      <w:proofErr w:type="spellEnd"/>
      <w:r w:rsidR="004F07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F0771">
        <w:rPr>
          <w:rFonts w:ascii="Times New Roman" w:hAnsi="Times New Roman"/>
          <w:sz w:val="28"/>
          <w:szCs w:val="28"/>
        </w:rPr>
        <w:t>Юньягинское</w:t>
      </w:r>
      <w:proofErr w:type="spellEnd"/>
      <w:r w:rsidR="004F0771" w:rsidRPr="004F0771">
        <w:rPr>
          <w:rFonts w:ascii="Times New Roman" w:hAnsi="Times New Roman"/>
          <w:sz w:val="28"/>
          <w:szCs w:val="28"/>
        </w:rPr>
        <w:t xml:space="preserve"> </w:t>
      </w:r>
      <w:r w:rsidR="004F0771">
        <w:rPr>
          <w:rFonts w:ascii="Times New Roman" w:hAnsi="Times New Roman"/>
          <w:sz w:val="28"/>
          <w:szCs w:val="28"/>
        </w:rPr>
        <w:t>месторождения</w:t>
      </w:r>
      <w:r w:rsidR="004F0771" w:rsidRPr="004F0771">
        <w:rPr>
          <w:rFonts w:ascii="Times New Roman" w:hAnsi="Times New Roman"/>
          <w:sz w:val="28"/>
          <w:szCs w:val="28"/>
        </w:rPr>
        <w:t xml:space="preserve"> (шахты Заполярная, Воркутинская, </w:t>
      </w:r>
      <w:proofErr w:type="spellStart"/>
      <w:r w:rsidR="004F0771" w:rsidRPr="004F0771">
        <w:rPr>
          <w:rFonts w:ascii="Times New Roman" w:hAnsi="Times New Roman"/>
          <w:sz w:val="28"/>
          <w:szCs w:val="28"/>
        </w:rPr>
        <w:t>Варгашорская</w:t>
      </w:r>
      <w:proofErr w:type="spellEnd"/>
      <w:r w:rsidR="004F0771" w:rsidRPr="004F0771">
        <w:rPr>
          <w:rFonts w:ascii="Times New Roman" w:hAnsi="Times New Roman"/>
          <w:sz w:val="28"/>
          <w:szCs w:val="28"/>
        </w:rPr>
        <w:t>, Комсомольская</w:t>
      </w:r>
      <w:r w:rsidR="004F0771">
        <w:rPr>
          <w:rFonts w:ascii="Times New Roman" w:hAnsi="Times New Roman"/>
          <w:sz w:val="28"/>
          <w:szCs w:val="28"/>
        </w:rPr>
        <w:t xml:space="preserve">, разрез </w:t>
      </w:r>
      <w:proofErr w:type="spellStart"/>
      <w:r w:rsidR="004F0771">
        <w:rPr>
          <w:rFonts w:ascii="Times New Roman" w:hAnsi="Times New Roman"/>
          <w:sz w:val="28"/>
          <w:szCs w:val="28"/>
        </w:rPr>
        <w:t>Юньягинский</w:t>
      </w:r>
      <w:proofErr w:type="spellEnd"/>
      <w:r w:rsidR="004F0771">
        <w:rPr>
          <w:rFonts w:ascii="Times New Roman" w:hAnsi="Times New Roman"/>
          <w:sz w:val="28"/>
          <w:szCs w:val="28"/>
        </w:rPr>
        <w:t>).</w:t>
      </w:r>
      <w:r w:rsidR="004F0771" w:rsidRPr="004F0771">
        <w:rPr>
          <w:rFonts w:ascii="Times New Roman" w:hAnsi="Times New Roman"/>
          <w:sz w:val="28"/>
          <w:szCs w:val="28"/>
        </w:rPr>
        <w:t xml:space="preserve"> Ежегодная д</w:t>
      </w:r>
      <w:r w:rsidR="004F0771">
        <w:rPr>
          <w:rFonts w:ascii="Times New Roman" w:hAnsi="Times New Roman"/>
          <w:sz w:val="28"/>
          <w:szCs w:val="28"/>
        </w:rPr>
        <w:t>обыча угля</w:t>
      </w:r>
      <w:r w:rsidR="004F0771" w:rsidRPr="004F0771">
        <w:rPr>
          <w:rFonts w:ascii="Times New Roman" w:hAnsi="Times New Roman"/>
          <w:sz w:val="28"/>
          <w:szCs w:val="28"/>
        </w:rPr>
        <w:t xml:space="preserve"> составляет около </w:t>
      </w:r>
      <w:proofErr w:type="spellStart"/>
      <w:proofErr w:type="gramStart"/>
      <w:r w:rsidR="004F0771" w:rsidRPr="004F0771">
        <w:rPr>
          <w:rFonts w:ascii="Times New Roman" w:hAnsi="Times New Roman"/>
          <w:sz w:val="28"/>
          <w:szCs w:val="28"/>
        </w:rPr>
        <w:t>около</w:t>
      </w:r>
      <w:proofErr w:type="spellEnd"/>
      <w:proofErr w:type="gramEnd"/>
      <w:r w:rsidR="004F0771" w:rsidRPr="004F0771">
        <w:rPr>
          <w:rFonts w:ascii="Times New Roman" w:hAnsi="Times New Roman"/>
          <w:sz w:val="28"/>
          <w:szCs w:val="28"/>
        </w:rPr>
        <w:t xml:space="preserve"> 9 </w:t>
      </w:r>
      <w:proofErr w:type="spellStart"/>
      <w:r w:rsidR="004F0771" w:rsidRPr="004F0771">
        <w:rPr>
          <w:rFonts w:ascii="Times New Roman" w:hAnsi="Times New Roman"/>
          <w:sz w:val="28"/>
          <w:szCs w:val="28"/>
        </w:rPr>
        <w:t>млн</w:t>
      </w:r>
      <w:proofErr w:type="spellEnd"/>
      <w:r w:rsidR="004F0771" w:rsidRPr="004F0771">
        <w:rPr>
          <w:rFonts w:ascii="Times New Roman" w:hAnsi="Times New Roman"/>
          <w:sz w:val="28"/>
          <w:szCs w:val="28"/>
        </w:rPr>
        <w:t> т.</w:t>
      </w:r>
    </w:p>
    <w:p w:rsidR="00EC04C8" w:rsidRPr="008F1EBC" w:rsidRDefault="00EC04C8" w:rsidP="00EC04C8">
      <w:p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3B5">
        <w:rPr>
          <w:rFonts w:ascii="Times New Roman" w:hAnsi="Times New Roman" w:cs="Times New Roman"/>
          <w:i/>
          <w:sz w:val="28"/>
          <w:szCs w:val="28"/>
        </w:rPr>
        <w:t>Титан</w:t>
      </w:r>
      <w:r w:rsidRPr="000B23B5">
        <w:rPr>
          <w:rFonts w:ascii="Times New Roman" w:hAnsi="Times New Roman" w:cs="Times New Roman"/>
          <w:sz w:val="28"/>
          <w:szCs w:val="28"/>
        </w:rPr>
        <w:t>.</w:t>
      </w:r>
      <w:r w:rsidRPr="008F1EBC">
        <w:rPr>
          <w:rFonts w:ascii="Times New Roman" w:hAnsi="Times New Roman" w:cs="Times New Roman"/>
          <w:sz w:val="28"/>
          <w:szCs w:val="28"/>
        </w:rPr>
        <w:t xml:space="preserve"> На Среднем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Тимане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 находится крупнейшее в России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Ярегское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 титановое (нефтетитановое) месторождение, локализованное в песчаниках среднего девона</w:t>
      </w:r>
      <w:r w:rsidR="000B23B5">
        <w:rPr>
          <w:rFonts w:ascii="Times New Roman" w:hAnsi="Times New Roman" w:cs="Times New Roman"/>
          <w:sz w:val="28"/>
          <w:szCs w:val="28"/>
        </w:rPr>
        <w:t>.</w:t>
      </w:r>
      <w:r w:rsidRPr="008F1EBC">
        <w:rPr>
          <w:rFonts w:ascii="Times New Roman" w:hAnsi="Times New Roman" w:cs="Times New Roman"/>
          <w:sz w:val="28"/>
          <w:szCs w:val="28"/>
        </w:rPr>
        <w:t xml:space="preserve"> В качестве попутных компонентов присутствуют ниобий, </w:t>
      </w:r>
      <w:r w:rsidR="000B23B5">
        <w:rPr>
          <w:rFonts w:ascii="Times New Roman" w:hAnsi="Times New Roman" w:cs="Times New Roman"/>
          <w:sz w:val="28"/>
          <w:szCs w:val="28"/>
        </w:rPr>
        <w:t>тантал, редкоземельные металлы.</w:t>
      </w:r>
    </w:p>
    <w:p w:rsidR="000B23B5" w:rsidRPr="008F1EBC" w:rsidRDefault="00EC04C8" w:rsidP="000B23B5">
      <w:p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3B5">
        <w:rPr>
          <w:rFonts w:ascii="Times New Roman" w:hAnsi="Times New Roman" w:cs="Times New Roman"/>
          <w:i/>
          <w:sz w:val="28"/>
          <w:szCs w:val="28"/>
        </w:rPr>
        <w:t>Бокситы</w:t>
      </w:r>
      <w:r w:rsidRPr="000B23B5">
        <w:rPr>
          <w:rFonts w:ascii="Times New Roman" w:hAnsi="Times New Roman" w:cs="Times New Roman"/>
          <w:sz w:val="28"/>
          <w:szCs w:val="28"/>
        </w:rPr>
        <w:t>.</w:t>
      </w:r>
      <w:r w:rsidRPr="008F1EBC">
        <w:rPr>
          <w:rFonts w:ascii="Times New Roman" w:hAnsi="Times New Roman" w:cs="Times New Roman"/>
          <w:sz w:val="28"/>
          <w:szCs w:val="28"/>
        </w:rPr>
        <w:t xml:space="preserve"> Основные месторождения бокситов находятся на Среднем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Тимане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. Здесь в пределах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Ворыквинского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 узла выделяются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Вежаю-Ворыквинское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Верхнещугорское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F1EBC">
        <w:rPr>
          <w:rFonts w:ascii="Times New Roman" w:hAnsi="Times New Roman" w:cs="Times New Roman"/>
          <w:sz w:val="28"/>
          <w:szCs w:val="28"/>
        </w:rPr>
        <w:t>Восточное</w:t>
      </w:r>
      <w:proofErr w:type="gramEnd"/>
      <w:r w:rsidRPr="008F1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Заостровское</w:t>
      </w:r>
      <w:proofErr w:type="spellEnd"/>
      <w:r w:rsidRPr="008F1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Володинс</w:t>
      </w:r>
      <w:r w:rsidR="004F0771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4F0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0771">
        <w:rPr>
          <w:rFonts w:ascii="Times New Roman" w:hAnsi="Times New Roman" w:cs="Times New Roman"/>
          <w:sz w:val="28"/>
          <w:szCs w:val="28"/>
        </w:rPr>
        <w:t>Светлинское</w:t>
      </w:r>
      <w:proofErr w:type="spellEnd"/>
      <w:r w:rsidR="004F0771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Pr="008F1EBC">
        <w:rPr>
          <w:rFonts w:ascii="Times New Roman" w:hAnsi="Times New Roman" w:cs="Times New Roman"/>
          <w:sz w:val="28"/>
          <w:szCs w:val="28"/>
        </w:rPr>
        <w:t>.</w:t>
      </w:r>
      <w:r w:rsidR="000B23B5">
        <w:rPr>
          <w:rFonts w:ascii="Times New Roman" w:hAnsi="Times New Roman" w:cs="Times New Roman"/>
          <w:sz w:val="28"/>
          <w:szCs w:val="28"/>
        </w:rPr>
        <w:t xml:space="preserve"> </w:t>
      </w:r>
      <w:r w:rsidRPr="008F1EBC">
        <w:rPr>
          <w:rFonts w:ascii="Times New Roman" w:hAnsi="Times New Roman" w:cs="Times New Roman"/>
          <w:sz w:val="28"/>
          <w:szCs w:val="28"/>
        </w:rPr>
        <w:t xml:space="preserve">Наиболее крупным является </w:t>
      </w:r>
      <w:proofErr w:type="spellStart"/>
      <w:r w:rsidRPr="008F1EBC">
        <w:rPr>
          <w:rFonts w:ascii="Times New Roman" w:hAnsi="Times New Roman" w:cs="Times New Roman"/>
          <w:sz w:val="28"/>
          <w:szCs w:val="28"/>
        </w:rPr>
        <w:t>В</w:t>
      </w:r>
      <w:r w:rsidR="000B23B5">
        <w:rPr>
          <w:rFonts w:ascii="Times New Roman" w:hAnsi="Times New Roman" w:cs="Times New Roman"/>
          <w:sz w:val="28"/>
          <w:szCs w:val="28"/>
        </w:rPr>
        <w:t>ежаю-Ворыквинское</w:t>
      </w:r>
      <w:proofErr w:type="spellEnd"/>
      <w:r w:rsidR="000B23B5">
        <w:rPr>
          <w:rFonts w:ascii="Times New Roman" w:hAnsi="Times New Roman" w:cs="Times New Roman"/>
          <w:sz w:val="28"/>
          <w:szCs w:val="28"/>
        </w:rPr>
        <w:t xml:space="preserve"> месторождение,</w:t>
      </w:r>
      <w:r w:rsidRPr="008F1EBC">
        <w:rPr>
          <w:rFonts w:ascii="Times New Roman" w:hAnsi="Times New Roman" w:cs="Times New Roman"/>
          <w:sz w:val="28"/>
          <w:szCs w:val="28"/>
        </w:rPr>
        <w:t xml:space="preserve"> разрабатывающееся в настоящее время</w:t>
      </w:r>
      <w:r w:rsidR="000B23B5">
        <w:rPr>
          <w:rFonts w:ascii="Times New Roman" w:hAnsi="Times New Roman" w:cs="Times New Roman"/>
          <w:sz w:val="28"/>
          <w:szCs w:val="28"/>
        </w:rPr>
        <w:t>.</w:t>
      </w:r>
      <w:r w:rsidR="000B23B5" w:rsidRPr="000B23B5">
        <w:rPr>
          <w:rFonts w:ascii="Times New Roman" w:hAnsi="Times New Roman" w:cs="Times New Roman"/>
          <w:sz w:val="28"/>
          <w:szCs w:val="28"/>
        </w:rPr>
        <w:t xml:space="preserve"> </w:t>
      </w:r>
      <w:r w:rsidR="000B23B5">
        <w:rPr>
          <w:rFonts w:ascii="Times New Roman" w:hAnsi="Times New Roman" w:cs="Times New Roman"/>
          <w:sz w:val="28"/>
          <w:szCs w:val="28"/>
        </w:rPr>
        <w:t>Объемы добычи бокситов составляют более</w:t>
      </w:r>
      <w:r w:rsidR="000B23B5" w:rsidRPr="008F1EB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proofErr w:type="gramStart"/>
      <w:r w:rsidR="000B23B5" w:rsidRPr="008F1EB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0B23B5" w:rsidRPr="008F1EBC">
        <w:rPr>
          <w:rFonts w:ascii="Times New Roman" w:hAnsi="Times New Roman" w:cs="Times New Roman"/>
          <w:sz w:val="28"/>
          <w:szCs w:val="28"/>
        </w:rPr>
        <w:t xml:space="preserve"> т в год.</w:t>
      </w:r>
    </w:p>
    <w:p w:rsidR="00EC04C8" w:rsidRPr="002A7F12" w:rsidRDefault="008A09DB" w:rsidP="008A09DB">
      <w:p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Наряду с отмеченными полезными ископаемыми большой интерес представляют месторождения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проявл</w:t>
      </w:r>
      <w:r w:rsidRPr="008A09DB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8A09DB">
        <w:rPr>
          <w:rFonts w:ascii="Times New Roman" w:hAnsi="Times New Roman" w:cs="Times New Roman"/>
          <w:i/>
          <w:sz w:val="28"/>
          <w:szCs w:val="28"/>
        </w:rPr>
        <w:t>хрома</w:t>
      </w:r>
      <w:r w:rsidRPr="008A09DB">
        <w:rPr>
          <w:rFonts w:ascii="Times New Roman" w:hAnsi="Times New Roman" w:cs="Times New Roman"/>
          <w:sz w:val="28"/>
          <w:szCs w:val="28"/>
        </w:rPr>
        <w:t xml:space="preserve">, </w:t>
      </w:r>
      <w:r w:rsidRPr="008A09DB">
        <w:rPr>
          <w:rFonts w:ascii="Times New Roman" w:hAnsi="Times New Roman" w:cs="Times New Roman"/>
          <w:i/>
          <w:sz w:val="28"/>
          <w:szCs w:val="28"/>
        </w:rPr>
        <w:t>марганца,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7F12">
        <w:rPr>
          <w:rFonts w:ascii="Times New Roman" w:hAnsi="Times New Roman" w:cs="Times New Roman"/>
          <w:i/>
          <w:sz w:val="28"/>
          <w:szCs w:val="28"/>
        </w:rPr>
        <w:t xml:space="preserve">золота, редких и редкоземельных металлов, меди, свинца и цинка, вольфрама, молибдена, висмута, алмазов, флюорита, </w:t>
      </w:r>
      <w:proofErr w:type="spellStart"/>
      <w:r w:rsidRPr="002A7F12">
        <w:rPr>
          <w:rFonts w:ascii="Times New Roman" w:hAnsi="Times New Roman" w:cs="Times New Roman"/>
          <w:i/>
          <w:sz w:val="28"/>
          <w:szCs w:val="28"/>
        </w:rPr>
        <w:t>высококачествнного</w:t>
      </w:r>
      <w:proofErr w:type="spellEnd"/>
      <w:r w:rsidRPr="002A7F12">
        <w:rPr>
          <w:rFonts w:ascii="Times New Roman" w:hAnsi="Times New Roman" w:cs="Times New Roman"/>
          <w:i/>
          <w:sz w:val="28"/>
          <w:szCs w:val="28"/>
        </w:rPr>
        <w:t xml:space="preserve"> кварцевого сырья. </w:t>
      </w:r>
      <w:proofErr w:type="gramEnd"/>
    </w:p>
    <w:p w:rsidR="00786B08" w:rsidRDefault="004F0771" w:rsidP="004C471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Тимано-Североуральский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регион характеризуется значительным ресурсным и стоимостным потенциалом полезных ископаемых, но остается еще слабо изученным. </w:t>
      </w:r>
      <w:r w:rsidR="00786B08" w:rsidRPr="00786B08">
        <w:rPr>
          <w:rFonts w:ascii="Times New Roman" w:hAnsi="Times New Roman"/>
          <w:sz w:val="28"/>
          <w:szCs w:val="28"/>
        </w:rPr>
        <w:t xml:space="preserve">Освоение месторождений полезных ископаемых и проведение геологоразведочных работ осложняются суровыми климатическими условиями, слаборазвитой транспортной инфраструктурой, </w:t>
      </w:r>
      <w:proofErr w:type="spellStart"/>
      <w:r w:rsidR="00786B08" w:rsidRPr="00786B08">
        <w:rPr>
          <w:rFonts w:ascii="Times New Roman" w:hAnsi="Times New Roman"/>
          <w:sz w:val="28"/>
          <w:szCs w:val="28"/>
        </w:rPr>
        <w:t>конкурентностью</w:t>
      </w:r>
      <w:proofErr w:type="spellEnd"/>
      <w:r w:rsidR="00786B08" w:rsidRPr="00786B08">
        <w:rPr>
          <w:rFonts w:ascii="Times New Roman" w:hAnsi="Times New Roman"/>
          <w:sz w:val="28"/>
          <w:szCs w:val="28"/>
        </w:rPr>
        <w:t xml:space="preserve"> на внутреннем и внешнем сырьевых рынках, низким внутренним спросом на многие виды сырья и высокотехнологичную продукцию. Представляется целесообразным комплексный (кластерный) подход к освоению минерально-сырьевых узлов. При таком подходе экономическая эффективность разработки месторождений может быть достигнута за счет интеграции различных предприятий и объединения финансовых затрат на строительство дорог, обогатительных предприятий, складских и ремонтных баз и других объектов общего пользования. Важным фактором роста является ведущаяся разработка нефтегазовых и угольных месторождений, способствующая </w:t>
      </w:r>
      <w:proofErr w:type="spellStart"/>
      <w:r w:rsidR="00786B08" w:rsidRPr="00786B08">
        <w:rPr>
          <w:rFonts w:ascii="Times New Roman" w:hAnsi="Times New Roman"/>
          <w:sz w:val="28"/>
          <w:szCs w:val="28"/>
        </w:rPr>
        <w:t>обживанию</w:t>
      </w:r>
      <w:proofErr w:type="spellEnd"/>
      <w:r w:rsidR="00786B08" w:rsidRPr="00786B08">
        <w:rPr>
          <w:rFonts w:ascii="Times New Roman" w:hAnsi="Times New Roman"/>
          <w:sz w:val="28"/>
          <w:szCs w:val="28"/>
        </w:rPr>
        <w:t xml:space="preserve"> территорий и вовлечению в промышленный оборот месторождений других полезных ископаемых. </w:t>
      </w:r>
    </w:p>
    <w:p w:rsidR="004F0771" w:rsidRDefault="004F0771" w:rsidP="00786B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71" w:rsidRDefault="004F0771" w:rsidP="00786B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71" w:rsidRDefault="004F0771" w:rsidP="00786B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71" w:rsidRDefault="004F0771" w:rsidP="00786B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71" w:rsidRDefault="004F0771" w:rsidP="00786B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71" w:rsidRDefault="004F0771" w:rsidP="00786B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71" w:rsidRDefault="004F0771" w:rsidP="00786B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71" w:rsidRDefault="004F0771" w:rsidP="00786B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71" w:rsidRDefault="004F0771" w:rsidP="00786B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0771" w:rsidRDefault="004F0771" w:rsidP="00786B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1B8E" w:rsidRPr="00D0464B" w:rsidRDefault="00821B8E" w:rsidP="00D0464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21B8E" w:rsidRPr="00D0464B" w:rsidSect="0082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5DD4"/>
    <w:rsid w:val="000B23B5"/>
    <w:rsid w:val="001F42F9"/>
    <w:rsid w:val="002A7F12"/>
    <w:rsid w:val="002B5DD4"/>
    <w:rsid w:val="002C12C1"/>
    <w:rsid w:val="003F74E2"/>
    <w:rsid w:val="004C471B"/>
    <w:rsid w:val="004C5702"/>
    <w:rsid w:val="004F0771"/>
    <w:rsid w:val="00502FDF"/>
    <w:rsid w:val="00786B08"/>
    <w:rsid w:val="00821B8E"/>
    <w:rsid w:val="008A09DB"/>
    <w:rsid w:val="00A43B15"/>
    <w:rsid w:val="00AB45A7"/>
    <w:rsid w:val="00D0464B"/>
    <w:rsid w:val="00EC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4C8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2"/>
    <w:rsid w:val="00EC0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Institute of Geology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</dc:creator>
  <cp:keywords/>
  <dc:description/>
  <cp:lastModifiedBy>kuznetsov</cp:lastModifiedBy>
  <cp:revision>9</cp:revision>
  <dcterms:created xsi:type="dcterms:W3CDTF">2016-11-16T05:09:00Z</dcterms:created>
  <dcterms:modified xsi:type="dcterms:W3CDTF">2016-11-18T08:30:00Z</dcterms:modified>
</cp:coreProperties>
</file>